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511E2" w14:textId="4B8F66F7" w:rsidR="00BD7300" w:rsidRPr="0010060D" w:rsidRDefault="0010060D">
      <w:pPr>
        <w:rPr>
          <w:color w:val="FF0000"/>
        </w:rPr>
      </w:pPr>
      <w:r>
        <w:rPr>
          <w:color w:val="FF0000"/>
        </w:rPr>
        <w:t xml:space="preserve">Z uwzględnieniem modyfikacji nr 3 z </w:t>
      </w:r>
      <w:r w:rsidRPr="0010060D">
        <w:rPr>
          <w:color w:val="FF0000"/>
        </w:rPr>
        <w:t>28.01.22</w:t>
      </w:r>
    </w:p>
    <w:tbl>
      <w:tblPr>
        <w:tblStyle w:val="Tabela-Siatka"/>
        <w:tblW w:w="9159" w:type="dxa"/>
        <w:shd w:val="clear" w:color="auto" w:fill="FFFFFF" w:themeFill="background1"/>
        <w:tblLook w:val="04A0" w:firstRow="1" w:lastRow="0" w:firstColumn="1" w:lastColumn="0" w:noHBand="0" w:noVBand="1"/>
      </w:tblPr>
      <w:tblGrid>
        <w:gridCol w:w="9159"/>
      </w:tblGrid>
      <w:tr w:rsidR="00CA2FBE" w:rsidRPr="000C1803" w14:paraId="2A89A0CF" w14:textId="77777777" w:rsidTr="00651703">
        <w:trPr>
          <w:trHeight w:val="3240"/>
        </w:trPr>
        <w:tc>
          <w:tcPr>
            <w:tcW w:w="9159"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4AF9F24" w14:textId="77777777" w:rsidR="00CA2FBE" w:rsidRPr="000C1803" w:rsidRDefault="00CA2FBE" w:rsidP="00651703">
            <w:pPr>
              <w:pStyle w:val="Nagwek6"/>
              <w:outlineLvl w:val="5"/>
              <w:rPr>
                <w:rFonts w:ascii="Times New Roman" w:hAnsi="Times New Roman"/>
                <w:sz w:val="22"/>
                <w:szCs w:val="22"/>
              </w:rPr>
            </w:pPr>
            <w:bookmarkStart w:id="0" w:name="_Hlk90561805"/>
          </w:p>
          <w:p w14:paraId="7079189E" w14:textId="77777777" w:rsidR="00CA2FBE" w:rsidRPr="000C1803" w:rsidRDefault="00CA2FBE" w:rsidP="00651703">
            <w:pPr>
              <w:spacing w:afterLines="10" w:after="24" w:line="276" w:lineRule="auto"/>
              <w:jc w:val="center"/>
              <w:rPr>
                <w:b/>
                <w:sz w:val="22"/>
                <w:szCs w:val="22"/>
              </w:rPr>
            </w:pPr>
          </w:p>
          <w:p w14:paraId="70B25EDB" w14:textId="77777777" w:rsidR="00CA2FBE" w:rsidRPr="000C1803" w:rsidRDefault="00CA2FBE" w:rsidP="00651703">
            <w:pPr>
              <w:spacing w:afterLines="10" w:after="24" w:line="276" w:lineRule="auto"/>
              <w:jc w:val="center"/>
              <w:rPr>
                <w:b/>
                <w:sz w:val="22"/>
                <w:szCs w:val="22"/>
              </w:rPr>
            </w:pPr>
            <w:r w:rsidRPr="000C1803">
              <w:rPr>
                <w:b/>
                <w:sz w:val="22"/>
                <w:szCs w:val="22"/>
              </w:rPr>
              <w:t>SPECYFIKACJA WARUNKÓW ZAMÓWIENIA (SWZ) </w:t>
            </w:r>
            <w:bookmarkStart w:id="1" w:name="_Hlk39669730"/>
            <w:r w:rsidRPr="000C1803">
              <w:rPr>
                <w:b/>
                <w:sz w:val="22"/>
                <w:szCs w:val="22"/>
              </w:rPr>
              <w:t xml:space="preserve"> </w:t>
            </w:r>
            <w:bookmarkEnd w:id="1"/>
          </w:p>
          <w:p w14:paraId="05EDE256" w14:textId="0A87FB10" w:rsidR="00CA2FBE" w:rsidRPr="000C1803" w:rsidRDefault="00CA2FBE" w:rsidP="00651703">
            <w:pPr>
              <w:spacing w:afterLines="10" w:after="24" w:line="276" w:lineRule="auto"/>
              <w:jc w:val="center"/>
              <w:rPr>
                <w:b/>
                <w:sz w:val="22"/>
                <w:szCs w:val="22"/>
              </w:rPr>
            </w:pPr>
            <w:bookmarkStart w:id="2" w:name="_Hlk73368830"/>
            <w:r w:rsidRPr="000C1803">
              <w:rPr>
                <w:b/>
                <w:sz w:val="22"/>
                <w:szCs w:val="22"/>
              </w:rPr>
              <w:t>N</w:t>
            </w:r>
            <w:r w:rsidR="00A46A0B" w:rsidRPr="000C1803">
              <w:rPr>
                <w:b/>
                <w:sz w:val="22"/>
                <w:szCs w:val="22"/>
              </w:rPr>
              <w:t>A ROBOTY BUDOWLANE</w:t>
            </w:r>
            <w:r w:rsidR="009B4DF3">
              <w:rPr>
                <w:b/>
                <w:sz w:val="22"/>
                <w:szCs w:val="22"/>
              </w:rPr>
              <w:t xml:space="preserve"> DLA ZADANIA PN.</w:t>
            </w:r>
          </w:p>
          <w:p w14:paraId="28FB8429" w14:textId="77777777" w:rsidR="009B4DF3" w:rsidRPr="009B4DF3" w:rsidRDefault="009B4DF3" w:rsidP="00651703">
            <w:pPr>
              <w:spacing w:afterLines="10" w:after="24" w:line="276" w:lineRule="auto"/>
              <w:jc w:val="center"/>
              <w:rPr>
                <w:b/>
                <w:bCs/>
                <w:sz w:val="28"/>
                <w:szCs w:val="28"/>
              </w:rPr>
            </w:pPr>
          </w:p>
          <w:p w14:paraId="1210AA94" w14:textId="23F92F62" w:rsidR="00CA2FBE" w:rsidRPr="009B4DF3" w:rsidRDefault="009B4DF3" w:rsidP="00651703">
            <w:pPr>
              <w:pStyle w:val="Nagwek"/>
              <w:jc w:val="center"/>
              <w:rPr>
                <w:b/>
                <w:bCs/>
                <w:sz w:val="28"/>
                <w:szCs w:val="28"/>
              </w:rPr>
            </w:pPr>
            <w:r w:rsidRPr="009B4DF3">
              <w:rPr>
                <w:b/>
                <w:bCs/>
                <w:sz w:val="28"/>
                <w:szCs w:val="28"/>
              </w:rPr>
              <w:t xml:space="preserve">„Modernizacja zabytkowych obiektów oraz budowa sali koncertowej przy ul. Grochowskiej na potrzeby </w:t>
            </w:r>
            <w:proofErr w:type="spellStart"/>
            <w:r w:rsidRPr="009B4DF3">
              <w:rPr>
                <w:b/>
                <w:bCs/>
                <w:sz w:val="28"/>
                <w:szCs w:val="28"/>
              </w:rPr>
              <w:t>Sinfonia</w:t>
            </w:r>
            <w:proofErr w:type="spellEnd"/>
            <w:r w:rsidRPr="009B4DF3">
              <w:rPr>
                <w:b/>
                <w:bCs/>
                <w:sz w:val="28"/>
                <w:szCs w:val="28"/>
              </w:rPr>
              <w:t xml:space="preserve"> </w:t>
            </w:r>
            <w:proofErr w:type="spellStart"/>
            <w:r w:rsidRPr="009B4DF3">
              <w:rPr>
                <w:b/>
                <w:bCs/>
                <w:sz w:val="28"/>
                <w:szCs w:val="28"/>
              </w:rPr>
              <w:t>Varsovia</w:t>
            </w:r>
            <w:proofErr w:type="spellEnd"/>
            <w:r w:rsidRPr="009B4DF3">
              <w:rPr>
                <w:b/>
                <w:bCs/>
                <w:sz w:val="28"/>
                <w:szCs w:val="28"/>
              </w:rPr>
              <w:t>” (część A)</w:t>
            </w:r>
            <w:bookmarkEnd w:id="2"/>
          </w:p>
          <w:p w14:paraId="299B801F" w14:textId="77777777" w:rsidR="009B4DF3" w:rsidRPr="000C1803" w:rsidRDefault="009B4DF3" w:rsidP="00651703">
            <w:pPr>
              <w:pStyle w:val="Nagwek"/>
              <w:jc w:val="center"/>
              <w:rPr>
                <w:b/>
                <w:sz w:val="22"/>
                <w:szCs w:val="22"/>
              </w:rPr>
            </w:pPr>
          </w:p>
          <w:p w14:paraId="246C9F1F" w14:textId="10280519" w:rsidR="00CA2FBE" w:rsidRPr="000C1803" w:rsidRDefault="00CA2FBE" w:rsidP="00651703">
            <w:pPr>
              <w:pStyle w:val="Nagwek"/>
              <w:jc w:val="center"/>
              <w:rPr>
                <w:b/>
                <w:sz w:val="22"/>
                <w:szCs w:val="22"/>
              </w:rPr>
            </w:pPr>
            <w:r w:rsidRPr="000C1803">
              <w:rPr>
                <w:b/>
                <w:sz w:val="22"/>
                <w:szCs w:val="22"/>
              </w:rPr>
              <w:t xml:space="preserve">NUMER POSTĘPOWANIA: </w:t>
            </w:r>
            <w:r w:rsidR="00761436" w:rsidRPr="00761436">
              <w:rPr>
                <w:b/>
                <w:sz w:val="22"/>
                <w:szCs w:val="22"/>
              </w:rPr>
              <w:t>PP-RB-1/2021</w:t>
            </w:r>
          </w:p>
          <w:p w14:paraId="76213A4E" w14:textId="77777777" w:rsidR="00CA2FBE" w:rsidRPr="000C1803" w:rsidRDefault="00CA2FBE" w:rsidP="00651703">
            <w:pPr>
              <w:spacing w:afterLines="10" w:after="24" w:line="276" w:lineRule="auto"/>
              <w:jc w:val="center"/>
              <w:rPr>
                <w:b/>
                <w:sz w:val="22"/>
                <w:szCs w:val="22"/>
              </w:rPr>
            </w:pPr>
          </w:p>
          <w:p w14:paraId="73C6BE90" w14:textId="77777777" w:rsidR="00CA2FBE" w:rsidRPr="000C1803" w:rsidRDefault="00CA2FBE" w:rsidP="00651703">
            <w:pPr>
              <w:spacing w:afterLines="10" w:after="24" w:line="276" w:lineRule="auto"/>
              <w:rPr>
                <w:b/>
                <w:sz w:val="22"/>
                <w:szCs w:val="22"/>
              </w:rPr>
            </w:pPr>
          </w:p>
        </w:tc>
      </w:tr>
    </w:tbl>
    <w:bookmarkEnd w:id="0"/>
    <w:p w14:paraId="7CEB00D5" w14:textId="77777777" w:rsidR="00CA2FBE" w:rsidRPr="000C1803" w:rsidRDefault="00CA2FBE" w:rsidP="00CA2FBE">
      <w:pPr>
        <w:spacing w:before="240" w:afterLines="10" w:after="24" w:line="276" w:lineRule="auto"/>
        <w:jc w:val="both"/>
        <w:rPr>
          <w:sz w:val="22"/>
          <w:szCs w:val="22"/>
        </w:rPr>
      </w:pPr>
      <w:r w:rsidRPr="000C1803">
        <w:rPr>
          <w:sz w:val="22"/>
          <w:szCs w:val="22"/>
        </w:rPr>
        <w:t>Przedmiotowe postępowanie prowadzone jest na podstawie przepisów ustawy z dnia 11 września 2019 r. Prawo zamówień publicznych (</w:t>
      </w:r>
      <w:proofErr w:type="spellStart"/>
      <w:r w:rsidRPr="000C1803">
        <w:rPr>
          <w:sz w:val="22"/>
          <w:szCs w:val="22"/>
        </w:rPr>
        <w:t>t.j</w:t>
      </w:r>
      <w:proofErr w:type="spellEnd"/>
      <w:r w:rsidRPr="000C1803">
        <w:rPr>
          <w:sz w:val="22"/>
          <w:szCs w:val="22"/>
        </w:rPr>
        <w:t xml:space="preserve">. Dz.U. z 2021 r. poz. 1129), zwanej dalej ustawą. Wartość przedmiotowego postępowania przekracza progi unijne. </w:t>
      </w:r>
    </w:p>
    <w:p w14:paraId="6F4C00C0" w14:textId="77777777" w:rsidR="008506C8" w:rsidRDefault="008506C8" w:rsidP="008506C8">
      <w:pPr>
        <w:spacing w:afterLines="10" w:after="24" w:line="276" w:lineRule="auto"/>
        <w:jc w:val="both"/>
        <w:rPr>
          <w:sz w:val="22"/>
          <w:szCs w:val="22"/>
        </w:rPr>
      </w:pPr>
    </w:p>
    <w:p w14:paraId="5E8BF133" w14:textId="51C5BCE3" w:rsidR="00CA2FBE" w:rsidRPr="000C1803" w:rsidRDefault="00CA2FBE" w:rsidP="008506C8">
      <w:pPr>
        <w:spacing w:afterLines="10" w:after="24" w:line="276" w:lineRule="auto"/>
        <w:jc w:val="both"/>
        <w:rPr>
          <w:sz w:val="22"/>
          <w:szCs w:val="22"/>
        </w:rPr>
      </w:pPr>
      <w:r w:rsidRPr="000C1803">
        <w:rPr>
          <w:sz w:val="22"/>
          <w:szCs w:val="22"/>
        </w:rPr>
        <w:t xml:space="preserve">Ogłoszenie o </w:t>
      </w:r>
      <w:r w:rsidRPr="001C50D0">
        <w:rPr>
          <w:sz w:val="22"/>
          <w:szCs w:val="22"/>
        </w:rPr>
        <w:t>zamówieniu opublikowane zostało w Dzienniku Urzędowym Unii Europejskiej oraz zamieszczone pod adresem</w:t>
      </w:r>
      <w:r w:rsidR="008506C8" w:rsidRPr="000D6C0A">
        <w:rPr>
          <w:sz w:val="22"/>
          <w:szCs w:val="22"/>
        </w:rPr>
        <w:t xml:space="preserve"> https://www.bip.sinfoniavarsovia.org/postepowania-pzp</w:t>
      </w:r>
      <w:r w:rsidR="008506C8" w:rsidRPr="00447471">
        <w:rPr>
          <w:sz w:val="22"/>
          <w:szCs w:val="22"/>
        </w:rPr>
        <w:t>,</w:t>
      </w:r>
      <w:r w:rsidR="008506C8">
        <w:rPr>
          <w:sz w:val="22"/>
          <w:szCs w:val="22"/>
        </w:rPr>
        <w:t xml:space="preserve"> </w:t>
      </w:r>
      <w:r w:rsidRPr="000C1803">
        <w:rPr>
          <w:sz w:val="22"/>
          <w:szCs w:val="22"/>
        </w:rPr>
        <w:t xml:space="preserve">który jest adresem strony internetowej prowadzonego postępowania. </w:t>
      </w:r>
    </w:p>
    <w:p w14:paraId="39B11B40" w14:textId="77777777" w:rsidR="00CA2FBE" w:rsidRPr="000C1803" w:rsidRDefault="00CA2FBE" w:rsidP="00CA2FBE">
      <w:pPr>
        <w:spacing w:before="240" w:afterLines="10" w:after="24" w:line="276" w:lineRule="auto"/>
        <w:jc w:val="both"/>
        <w:rPr>
          <w:bCs/>
          <w:sz w:val="22"/>
          <w:szCs w:val="22"/>
        </w:rPr>
      </w:pPr>
      <w:r w:rsidRPr="000C1803">
        <w:rPr>
          <w:sz w:val="22"/>
          <w:szCs w:val="22"/>
        </w:rPr>
        <w:t>Wszystkie liczby zapisane w systemie rzymskim, które zostały użyte w niniejszej SWZ oznaczają numery poszczególnych rozdziałów SWZ.</w:t>
      </w:r>
    </w:p>
    <w:p w14:paraId="49304F6C" w14:textId="77777777" w:rsidR="00CA2FBE" w:rsidRPr="000C1803" w:rsidRDefault="00CA2FBE" w:rsidP="00CA2FBE">
      <w:pPr>
        <w:spacing w:before="240" w:afterLines="10" w:after="24" w:line="276" w:lineRule="auto"/>
        <w:jc w:val="both"/>
        <w:rPr>
          <w:b/>
          <w:sz w:val="22"/>
          <w:szCs w:val="22"/>
        </w:rPr>
      </w:pPr>
    </w:p>
    <w:p w14:paraId="5D63C2AA" w14:textId="77777777" w:rsidR="00CA2FBE" w:rsidRPr="000C1803" w:rsidRDefault="00CA2FBE" w:rsidP="00CA2FBE">
      <w:pPr>
        <w:spacing w:before="240" w:afterLines="10" w:after="24" w:line="276" w:lineRule="auto"/>
        <w:jc w:val="both"/>
        <w:rPr>
          <w:b/>
          <w:sz w:val="22"/>
          <w:szCs w:val="22"/>
        </w:rPr>
      </w:pPr>
    </w:p>
    <w:p w14:paraId="572FEB31" w14:textId="77777777" w:rsidR="00CA2FBE" w:rsidRPr="000C1803" w:rsidRDefault="00CA2FBE" w:rsidP="00CA2FBE">
      <w:pPr>
        <w:spacing w:before="240" w:afterLines="10" w:after="24" w:line="276" w:lineRule="auto"/>
        <w:jc w:val="both"/>
        <w:rPr>
          <w:b/>
          <w:sz w:val="22"/>
          <w:szCs w:val="22"/>
        </w:rPr>
      </w:pPr>
    </w:p>
    <w:p w14:paraId="645EA52B" w14:textId="77777777" w:rsidR="00CA2FBE" w:rsidRPr="000C1803" w:rsidRDefault="00CA2FBE" w:rsidP="00CA2FBE">
      <w:pPr>
        <w:spacing w:before="240" w:afterLines="10" w:after="24" w:line="276" w:lineRule="auto"/>
        <w:jc w:val="both"/>
        <w:rPr>
          <w:b/>
          <w:sz w:val="22"/>
          <w:szCs w:val="22"/>
        </w:rPr>
      </w:pPr>
    </w:p>
    <w:p w14:paraId="1DF351D1" w14:textId="77777777" w:rsidR="00CA2FBE" w:rsidRPr="000C1803" w:rsidRDefault="00CA2FBE" w:rsidP="00CA2FBE">
      <w:pPr>
        <w:spacing w:before="240" w:afterLines="10" w:after="24" w:line="276" w:lineRule="auto"/>
        <w:jc w:val="both"/>
        <w:rPr>
          <w:b/>
          <w:sz w:val="22"/>
          <w:szCs w:val="22"/>
        </w:rPr>
      </w:pPr>
    </w:p>
    <w:p w14:paraId="1A9687AF" w14:textId="77777777" w:rsidR="00CA2FBE" w:rsidRPr="000C1803" w:rsidRDefault="00CA2FBE" w:rsidP="00CA2FBE">
      <w:pPr>
        <w:spacing w:before="240" w:afterLines="10" w:after="24" w:line="276" w:lineRule="auto"/>
        <w:jc w:val="both"/>
        <w:rPr>
          <w:b/>
          <w:sz w:val="22"/>
          <w:szCs w:val="22"/>
        </w:rPr>
      </w:pPr>
    </w:p>
    <w:p w14:paraId="1BE0065D" w14:textId="77777777" w:rsidR="00CA2FBE" w:rsidRPr="000C1803" w:rsidRDefault="00CA2FBE" w:rsidP="00CA2FBE">
      <w:pPr>
        <w:spacing w:before="240" w:afterLines="10" w:after="24" w:line="276" w:lineRule="auto"/>
        <w:jc w:val="both"/>
        <w:rPr>
          <w:b/>
          <w:sz w:val="22"/>
          <w:szCs w:val="22"/>
        </w:rPr>
      </w:pPr>
    </w:p>
    <w:p w14:paraId="7C60E3B1" w14:textId="77777777" w:rsidR="00CA2FBE" w:rsidRPr="000C1803" w:rsidRDefault="00CA2FBE" w:rsidP="00CA2FBE">
      <w:pPr>
        <w:spacing w:before="240" w:afterLines="10" w:after="24" w:line="276" w:lineRule="auto"/>
        <w:jc w:val="both"/>
        <w:rPr>
          <w:b/>
          <w:sz w:val="22"/>
          <w:szCs w:val="22"/>
        </w:rPr>
      </w:pPr>
    </w:p>
    <w:p w14:paraId="2C0BE933" w14:textId="77777777" w:rsidR="00CA2FBE" w:rsidRPr="000C1803" w:rsidRDefault="00CA2FBE" w:rsidP="00CA2FBE">
      <w:pPr>
        <w:spacing w:before="240" w:afterLines="10" w:after="24" w:line="276" w:lineRule="auto"/>
        <w:jc w:val="both"/>
        <w:rPr>
          <w:b/>
          <w:sz w:val="22"/>
          <w:szCs w:val="22"/>
        </w:rPr>
      </w:pPr>
    </w:p>
    <w:p w14:paraId="5FFE1295" w14:textId="019DBF01" w:rsidR="00CA2FBE" w:rsidRDefault="00CA2FBE" w:rsidP="00CA2FBE">
      <w:pPr>
        <w:spacing w:before="240" w:afterLines="10" w:after="24" w:line="276" w:lineRule="auto"/>
        <w:jc w:val="both"/>
        <w:rPr>
          <w:b/>
          <w:sz w:val="22"/>
          <w:szCs w:val="22"/>
        </w:rPr>
      </w:pPr>
    </w:p>
    <w:p w14:paraId="1BB534C0" w14:textId="11B563C0" w:rsidR="00F45A1E" w:rsidRDefault="00F45A1E" w:rsidP="00CA2FBE">
      <w:pPr>
        <w:spacing w:before="240" w:afterLines="10" w:after="24" w:line="276" w:lineRule="auto"/>
        <w:jc w:val="both"/>
        <w:rPr>
          <w:b/>
          <w:sz w:val="22"/>
          <w:szCs w:val="22"/>
        </w:rPr>
      </w:pPr>
    </w:p>
    <w:p w14:paraId="76C06BFD" w14:textId="4EFBCA0C" w:rsidR="00F45A1E" w:rsidRDefault="00F45A1E" w:rsidP="00CA2FBE">
      <w:pPr>
        <w:spacing w:before="240" w:afterLines="10" w:after="24" w:line="276" w:lineRule="auto"/>
        <w:jc w:val="both"/>
        <w:rPr>
          <w:b/>
          <w:sz w:val="22"/>
          <w:szCs w:val="22"/>
        </w:rPr>
      </w:pPr>
    </w:p>
    <w:p w14:paraId="2C831DA1" w14:textId="77777777" w:rsidR="00F45A1E" w:rsidRPr="000C1803" w:rsidRDefault="00F45A1E" w:rsidP="00CA2FBE">
      <w:pPr>
        <w:spacing w:before="240" w:afterLines="10" w:after="24" w:line="276" w:lineRule="auto"/>
        <w:jc w:val="both"/>
        <w:rPr>
          <w:b/>
          <w:sz w:val="22"/>
          <w:szCs w:val="22"/>
        </w:rPr>
      </w:pPr>
    </w:p>
    <w:p w14:paraId="311BBBCA" w14:textId="77777777" w:rsidR="00CA2FBE" w:rsidRPr="000C1803" w:rsidRDefault="00CA2FBE" w:rsidP="00CA2FBE">
      <w:pPr>
        <w:spacing w:before="240" w:afterLines="10" w:after="24" w:line="276" w:lineRule="auto"/>
        <w:jc w:val="both"/>
        <w:rPr>
          <w:b/>
          <w:sz w:val="22"/>
          <w:szCs w:val="22"/>
        </w:rPr>
      </w:pPr>
      <w:r w:rsidRPr="000C1803">
        <w:rPr>
          <w:b/>
          <w:sz w:val="22"/>
          <w:szCs w:val="22"/>
        </w:rPr>
        <w:lastRenderedPageBreak/>
        <w:t>ROZDZIAŁ I</w:t>
      </w:r>
    </w:p>
    <w:p w14:paraId="1000102C" w14:textId="77777777" w:rsidR="00CA2FBE" w:rsidRPr="000C1803" w:rsidRDefault="00CA2FBE" w:rsidP="00CA2FBE">
      <w:pPr>
        <w:spacing w:before="240" w:afterLines="10" w:after="24" w:line="276" w:lineRule="auto"/>
        <w:ind w:left="360" w:hanging="360"/>
        <w:jc w:val="both"/>
        <w:rPr>
          <w:b/>
          <w:sz w:val="22"/>
          <w:szCs w:val="22"/>
        </w:rPr>
      </w:pPr>
      <w:r w:rsidRPr="000C1803">
        <w:rPr>
          <w:b/>
          <w:sz w:val="22"/>
          <w:szCs w:val="22"/>
        </w:rPr>
        <w:t>INFORMACJE OGÓLNE</w:t>
      </w:r>
    </w:p>
    <w:p w14:paraId="6D792F04" w14:textId="77777777" w:rsidR="00CA2FBE" w:rsidRPr="000C1803" w:rsidRDefault="00CA2FBE" w:rsidP="00CA2FBE">
      <w:pPr>
        <w:numPr>
          <w:ilvl w:val="0"/>
          <w:numId w:val="2"/>
        </w:numPr>
        <w:spacing w:afterLines="10" w:after="24" w:line="276" w:lineRule="auto"/>
        <w:ind w:left="426" w:hanging="426"/>
        <w:jc w:val="both"/>
        <w:rPr>
          <w:b/>
          <w:sz w:val="22"/>
          <w:szCs w:val="22"/>
        </w:rPr>
      </w:pPr>
      <w:r w:rsidRPr="000C1803">
        <w:rPr>
          <w:b/>
          <w:sz w:val="22"/>
          <w:szCs w:val="22"/>
        </w:rPr>
        <w:t>Zamawiający:</w:t>
      </w:r>
    </w:p>
    <w:p w14:paraId="538A5555" w14:textId="1E91F7D2" w:rsidR="00134A8D" w:rsidRPr="000C1803" w:rsidRDefault="00134A8D" w:rsidP="00134A8D">
      <w:pPr>
        <w:spacing w:afterLines="10" w:after="24" w:line="276" w:lineRule="auto"/>
        <w:ind w:left="426"/>
        <w:jc w:val="both"/>
        <w:rPr>
          <w:b/>
          <w:sz w:val="22"/>
          <w:szCs w:val="22"/>
        </w:rPr>
      </w:pPr>
      <w:proofErr w:type="spellStart"/>
      <w:r w:rsidRPr="000C1803">
        <w:rPr>
          <w:b/>
          <w:sz w:val="22"/>
          <w:szCs w:val="22"/>
        </w:rPr>
        <w:t>Sinfonia</w:t>
      </w:r>
      <w:proofErr w:type="spellEnd"/>
      <w:r w:rsidRPr="000C1803">
        <w:rPr>
          <w:b/>
          <w:sz w:val="22"/>
          <w:szCs w:val="22"/>
        </w:rPr>
        <w:t xml:space="preserve"> </w:t>
      </w:r>
      <w:proofErr w:type="spellStart"/>
      <w:r w:rsidRPr="000C1803">
        <w:rPr>
          <w:b/>
          <w:sz w:val="22"/>
          <w:szCs w:val="22"/>
        </w:rPr>
        <w:t>Varsovia</w:t>
      </w:r>
      <w:proofErr w:type="spellEnd"/>
      <w:r w:rsidR="009B4DF3">
        <w:rPr>
          <w:b/>
          <w:sz w:val="22"/>
          <w:szCs w:val="22"/>
        </w:rPr>
        <w:t xml:space="preserve"> (dawniej Orkiestra </w:t>
      </w:r>
      <w:proofErr w:type="spellStart"/>
      <w:r w:rsidR="009B4DF3">
        <w:rPr>
          <w:b/>
          <w:sz w:val="22"/>
          <w:szCs w:val="22"/>
        </w:rPr>
        <w:t>Sinfonia</w:t>
      </w:r>
      <w:proofErr w:type="spellEnd"/>
      <w:r w:rsidR="009B4DF3">
        <w:rPr>
          <w:b/>
          <w:sz w:val="22"/>
          <w:szCs w:val="22"/>
        </w:rPr>
        <w:t xml:space="preserve"> </w:t>
      </w:r>
      <w:proofErr w:type="spellStart"/>
      <w:r w:rsidR="009B4DF3">
        <w:rPr>
          <w:b/>
          <w:sz w:val="22"/>
          <w:szCs w:val="22"/>
        </w:rPr>
        <w:t>Varsovia</w:t>
      </w:r>
      <w:proofErr w:type="spellEnd"/>
      <w:r w:rsidR="009B4DF3">
        <w:rPr>
          <w:b/>
          <w:sz w:val="22"/>
          <w:szCs w:val="22"/>
        </w:rPr>
        <w:t>)</w:t>
      </w:r>
    </w:p>
    <w:p w14:paraId="7DC3245D" w14:textId="77777777" w:rsidR="00134A8D" w:rsidRPr="000C1803" w:rsidRDefault="00134A8D" w:rsidP="00134A8D">
      <w:pPr>
        <w:spacing w:afterLines="10" w:after="24" w:line="276" w:lineRule="auto"/>
        <w:ind w:left="426"/>
        <w:jc w:val="both"/>
        <w:rPr>
          <w:bCs/>
          <w:sz w:val="22"/>
          <w:szCs w:val="22"/>
        </w:rPr>
      </w:pPr>
      <w:r w:rsidRPr="000C1803">
        <w:rPr>
          <w:bCs/>
          <w:sz w:val="22"/>
          <w:szCs w:val="22"/>
        </w:rPr>
        <w:t>ul. Grochowska 272</w:t>
      </w:r>
    </w:p>
    <w:p w14:paraId="546E3109" w14:textId="6E9CB229" w:rsidR="00134A8D" w:rsidRDefault="00134A8D" w:rsidP="00134A8D">
      <w:pPr>
        <w:spacing w:afterLines="10" w:after="24" w:line="276" w:lineRule="auto"/>
        <w:ind w:left="426"/>
        <w:jc w:val="both"/>
        <w:rPr>
          <w:bCs/>
          <w:sz w:val="22"/>
          <w:szCs w:val="22"/>
        </w:rPr>
      </w:pPr>
      <w:r w:rsidRPr="000C1803">
        <w:rPr>
          <w:bCs/>
          <w:sz w:val="22"/>
          <w:szCs w:val="22"/>
        </w:rPr>
        <w:t>03-849 Warszawa</w:t>
      </w:r>
    </w:p>
    <w:p w14:paraId="0C6BC2D0" w14:textId="1B563074" w:rsidR="00FD2259" w:rsidRPr="000C1803" w:rsidRDefault="008F16B9" w:rsidP="00134A8D">
      <w:pPr>
        <w:spacing w:afterLines="10" w:after="24" w:line="276" w:lineRule="auto"/>
        <w:ind w:left="426"/>
        <w:jc w:val="both"/>
        <w:rPr>
          <w:bCs/>
          <w:sz w:val="22"/>
          <w:szCs w:val="22"/>
        </w:rPr>
      </w:pPr>
      <w:r>
        <w:rPr>
          <w:bCs/>
          <w:sz w:val="22"/>
          <w:szCs w:val="22"/>
        </w:rPr>
        <w:t>n</w:t>
      </w:r>
      <w:r w:rsidR="000C036E">
        <w:rPr>
          <w:bCs/>
          <w:sz w:val="22"/>
          <w:szCs w:val="22"/>
        </w:rPr>
        <w:t>r t</w:t>
      </w:r>
      <w:r w:rsidR="00FD2259">
        <w:rPr>
          <w:bCs/>
          <w:sz w:val="22"/>
          <w:szCs w:val="22"/>
        </w:rPr>
        <w:t>elefon</w:t>
      </w:r>
      <w:r w:rsidR="000C036E">
        <w:rPr>
          <w:bCs/>
          <w:sz w:val="22"/>
          <w:szCs w:val="22"/>
        </w:rPr>
        <w:t>u</w:t>
      </w:r>
      <w:r w:rsidR="00FD2259">
        <w:rPr>
          <w:bCs/>
          <w:sz w:val="22"/>
          <w:szCs w:val="22"/>
        </w:rPr>
        <w:t xml:space="preserve">: </w:t>
      </w:r>
      <w:r w:rsidR="005207A2" w:rsidRPr="000D6C0A">
        <w:rPr>
          <w:bCs/>
          <w:sz w:val="22"/>
          <w:szCs w:val="22"/>
        </w:rPr>
        <w:t>(22) 582 70 82 lub (22) 582 70 72</w:t>
      </w:r>
    </w:p>
    <w:p w14:paraId="24423162" w14:textId="6095214E" w:rsidR="00CA2FBE" w:rsidRPr="000C1803" w:rsidRDefault="009B4DF3" w:rsidP="00134A8D">
      <w:pPr>
        <w:spacing w:afterLines="10" w:after="24" w:line="276" w:lineRule="auto"/>
        <w:ind w:left="426"/>
        <w:jc w:val="both"/>
        <w:rPr>
          <w:bCs/>
          <w:sz w:val="22"/>
          <w:szCs w:val="22"/>
        </w:rPr>
      </w:pPr>
      <w:r>
        <w:rPr>
          <w:bCs/>
          <w:sz w:val="22"/>
          <w:szCs w:val="22"/>
        </w:rPr>
        <w:t xml:space="preserve">Samorządowa instytucja artystyczna posiadająca osobowość prawną, </w:t>
      </w:r>
      <w:r w:rsidR="00134A8D" w:rsidRPr="000C1803">
        <w:rPr>
          <w:bCs/>
          <w:sz w:val="22"/>
          <w:szCs w:val="22"/>
        </w:rPr>
        <w:t xml:space="preserve">zarejestrowana w Rejestrze Instytucji Kultury m.st. Warszawy prowadzonym przez Prezydenta m.st. Warszawy pod numerem RIA/2/08, posiadająca REGON 141246217, NIP 5252414353 </w:t>
      </w:r>
    </w:p>
    <w:p w14:paraId="0214781D" w14:textId="77777777" w:rsidR="00CA2FBE" w:rsidRPr="000C1803" w:rsidRDefault="00CA2FBE" w:rsidP="00CA2FBE">
      <w:pPr>
        <w:spacing w:afterLines="10" w:after="24" w:line="276" w:lineRule="auto"/>
        <w:ind w:left="426"/>
        <w:jc w:val="both"/>
        <w:rPr>
          <w:sz w:val="22"/>
          <w:szCs w:val="22"/>
        </w:rPr>
      </w:pPr>
    </w:p>
    <w:p w14:paraId="6A4E1EC1" w14:textId="77777777" w:rsidR="00CA2FBE" w:rsidRPr="000C1803" w:rsidRDefault="00CA2FBE" w:rsidP="00CA2FBE">
      <w:pPr>
        <w:numPr>
          <w:ilvl w:val="0"/>
          <w:numId w:val="2"/>
        </w:numPr>
        <w:spacing w:before="240" w:afterLines="10" w:after="24" w:line="276" w:lineRule="auto"/>
        <w:ind w:left="425" w:hanging="425"/>
        <w:jc w:val="both"/>
        <w:rPr>
          <w:b/>
          <w:sz w:val="22"/>
          <w:szCs w:val="22"/>
        </w:rPr>
      </w:pPr>
      <w:r w:rsidRPr="000C1803">
        <w:rPr>
          <w:b/>
          <w:sz w:val="22"/>
          <w:szCs w:val="22"/>
        </w:rPr>
        <w:t>Adres strony internetowej (zwanej dalej „Platformą zakupową” lub „Platformą”), na której udostępniane będą zmiany i wyjaśnienia treści SWZ oraz inne dokumenty zamówienia związane z postępowaniem:</w:t>
      </w:r>
    </w:p>
    <w:p w14:paraId="22EF32E4" w14:textId="77777777" w:rsidR="00966F97" w:rsidRDefault="00966F97" w:rsidP="00CA2FBE">
      <w:pPr>
        <w:spacing w:afterLines="10" w:after="24" w:line="276" w:lineRule="auto"/>
        <w:ind w:left="425"/>
        <w:jc w:val="both"/>
      </w:pPr>
    </w:p>
    <w:p w14:paraId="5C15EE94" w14:textId="046E9FA5" w:rsidR="00134A8D" w:rsidRPr="00447471" w:rsidRDefault="00966F97" w:rsidP="00CA2FBE">
      <w:pPr>
        <w:spacing w:afterLines="10" w:after="24" w:line="276" w:lineRule="auto"/>
        <w:ind w:left="425"/>
        <w:jc w:val="both"/>
        <w:rPr>
          <w:sz w:val="22"/>
          <w:szCs w:val="22"/>
        </w:rPr>
      </w:pPr>
      <w:r w:rsidRPr="000D6C0A">
        <w:rPr>
          <w:sz w:val="22"/>
          <w:szCs w:val="22"/>
        </w:rPr>
        <w:t>https://www.bip.sinfoniavarsovia.org/postepowania-pzp</w:t>
      </w:r>
    </w:p>
    <w:p w14:paraId="376FC3C1" w14:textId="77777777" w:rsidR="00CA2FBE" w:rsidRPr="00F908E3" w:rsidRDefault="00CA2FBE" w:rsidP="00CA2FBE">
      <w:pPr>
        <w:numPr>
          <w:ilvl w:val="0"/>
          <w:numId w:val="2"/>
        </w:numPr>
        <w:spacing w:before="240" w:afterLines="10" w:after="24" w:line="276" w:lineRule="auto"/>
        <w:ind w:left="425" w:hanging="425"/>
        <w:jc w:val="both"/>
        <w:rPr>
          <w:b/>
          <w:sz w:val="22"/>
          <w:szCs w:val="22"/>
        </w:rPr>
      </w:pPr>
      <w:r w:rsidRPr="00447471">
        <w:rPr>
          <w:b/>
          <w:sz w:val="22"/>
          <w:szCs w:val="22"/>
        </w:rPr>
        <w:t>Osoby uprawnione do komunikowania się z Wykonawcami:</w:t>
      </w:r>
    </w:p>
    <w:p w14:paraId="55B59768" w14:textId="2AE59C14" w:rsidR="00CA2FBE" w:rsidRPr="000D6C0A" w:rsidRDefault="00966F97" w:rsidP="00BB2103">
      <w:pPr>
        <w:pStyle w:val="Akapitzlist"/>
        <w:numPr>
          <w:ilvl w:val="1"/>
          <w:numId w:val="19"/>
        </w:numPr>
        <w:spacing w:before="240" w:afterLines="10" w:after="24"/>
        <w:contextualSpacing w:val="0"/>
        <w:jc w:val="both"/>
        <w:rPr>
          <w:rFonts w:ascii="Times New Roman" w:hAnsi="Times New Roman"/>
        </w:rPr>
      </w:pPr>
      <w:bookmarkStart w:id="3" w:name="_Hlk52116930"/>
      <w:r w:rsidRPr="000D6C0A">
        <w:rPr>
          <w:rFonts w:ascii="Times New Roman" w:hAnsi="Times New Roman"/>
        </w:rPr>
        <w:t xml:space="preserve">Maciej </w:t>
      </w:r>
      <w:r w:rsidR="00077E38">
        <w:rPr>
          <w:rFonts w:ascii="Times New Roman" w:hAnsi="Times New Roman"/>
        </w:rPr>
        <w:t>Walczyna – p.o. Kierownika Działu Inwestycji</w:t>
      </w:r>
      <w:r w:rsidR="003E08A7" w:rsidRPr="000D6C0A">
        <w:rPr>
          <w:rFonts w:ascii="Times New Roman" w:hAnsi="Times New Roman"/>
        </w:rPr>
        <w:t xml:space="preserve"> </w:t>
      </w:r>
    </w:p>
    <w:bookmarkEnd w:id="3"/>
    <w:p w14:paraId="31155530" w14:textId="406B96D8" w:rsidR="00AC3BC0" w:rsidRPr="005207A2" w:rsidRDefault="00AC3BC0" w:rsidP="00CA2FBE">
      <w:pPr>
        <w:pStyle w:val="Akapitzlist"/>
        <w:numPr>
          <w:ilvl w:val="0"/>
          <w:numId w:val="2"/>
        </w:numPr>
        <w:spacing w:before="240" w:afterLines="10" w:after="24"/>
        <w:ind w:left="425" w:hanging="425"/>
        <w:contextualSpacing w:val="0"/>
        <w:jc w:val="both"/>
        <w:rPr>
          <w:rFonts w:ascii="Times New Roman" w:hAnsi="Times New Roman"/>
        </w:rPr>
      </w:pPr>
      <w:r w:rsidRPr="000D6C0A">
        <w:rPr>
          <w:rFonts w:ascii="Times New Roman" w:hAnsi="Times New Roman"/>
          <w:b/>
          <w:bCs/>
        </w:rPr>
        <w:t xml:space="preserve">Kontakt mailowy z </w:t>
      </w:r>
      <w:r w:rsidR="003E08A7" w:rsidRPr="000D6C0A">
        <w:rPr>
          <w:rFonts w:ascii="Times New Roman" w:hAnsi="Times New Roman"/>
          <w:b/>
          <w:bCs/>
        </w:rPr>
        <w:t>Zamawiającym</w:t>
      </w:r>
      <w:r w:rsidRPr="005207A2">
        <w:rPr>
          <w:rFonts w:ascii="Times New Roman" w:hAnsi="Times New Roman"/>
        </w:rPr>
        <w:t xml:space="preserve">: </w:t>
      </w:r>
    </w:p>
    <w:p w14:paraId="7A86BFD2" w14:textId="378837D9" w:rsidR="005207A2" w:rsidRPr="00AC3BC0" w:rsidRDefault="0010060D" w:rsidP="000D6C0A">
      <w:pPr>
        <w:pStyle w:val="Akapitzlist"/>
        <w:spacing w:before="240" w:afterLines="10" w:after="24"/>
        <w:ind w:left="425"/>
        <w:contextualSpacing w:val="0"/>
        <w:jc w:val="both"/>
        <w:rPr>
          <w:rFonts w:ascii="Times New Roman" w:hAnsi="Times New Roman"/>
        </w:rPr>
      </w:pPr>
      <w:hyperlink r:id="rId8" w:history="1">
        <w:r w:rsidR="006764D6" w:rsidRPr="001131E5">
          <w:rPr>
            <w:rStyle w:val="Hipercze"/>
            <w:rFonts w:ascii="Times New Roman" w:hAnsi="Times New Roman"/>
          </w:rPr>
          <w:t>svbudowa@warp.com.pl</w:t>
        </w:r>
      </w:hyperlink>
      <w:r w:rsidR="006764D6">
        <w:rPr>
          <w:rFonts w:ascii="Times New Roman" w:hAnsi="Times New Roman"/>
        </w:rPr>
        <w:t xml:space="preserve"> </w:t>
      </w:r>
    </w:p>
    <w:p w14:paraId="33FE508B" w14:textId="56F28641" w:rsidR="00CA2FBE" w:rsidRPr="000C1803" w:rsidRDefault="00CA2FBE" w:rsidP="00CA2FBE">
      <w:pPr>
        <w:pStyle w:val="Akapitzlist"/>
        <w:numPr>
          <w:ilvl w:val="0"/>
          <w:numId w:val="2"/>
        </w:numPr>
        <w:spacing w:before="240" w:afterLines="10" w:after="24"/>
        <w:ind w:left="425" w:hanging="425"/>
        <w:contextualSpacing w:val="0"/>
        <w:jc w:val="both"/>
        <w:rPr>
          <w:rFonts w:ascii="Times New Roman" w:hAnsi="Times New Roman"/>
        </w:rPr>
      </w:pPr>
      <w:r w:rsidRPr="000C1803">
        <w:rPr>
          <w:rFonts w:ascii="Times New Roman" w:hAnsi="Times New Roman"/>
          <w:b/>
        </w:rPr>
        <w:t xml:space="preserve">Tryb udzielenia zamówienia: </w:t>
      </w:r>
    </w:p>
    <w:p w14:paraId="3E64BD5D" w14:textId="77777777" w:rsidR="00CA2FBE" w:rsidRPr="000C1803" w:rsidRDefault="00CA2FBE" w:rsidP="00CA2FBE">
      <w:pPr>
        <w:spacing w:afterLines="10" w:after="24" w:line="276" w:lineRule="auto"/>
        <w:ind w:left="425"/>
        <w:jc w:val="both"/>
        <w:rPr>
          <w:sz w:val="22"/>
          <w:szCs w:val="22"/>
        </w:rPr>
      </w:pPr>
      <w:r w:rsidRPr="000C1803">
        <w:rPr>
          <w:sz w:val="22"/>
          <w:szCs w:val="22"/>
        </w:rPr>
        <w:t xml:space="preserve">Przetarg nieograniczony </w:t>
      </w:r>
    </w:p>
    <w:p w14:paraId="39C15C99" w14:textId="77777777" w:rsidR="00CA2FBE" w:rsidRPr="000C1803" w:rsidRDefault="00CA2FBE" w:rsidP="00CA2FBE">
      <w:pPr>
        <w:numPr>
          <w:ilvl w:val="0"/>
          <w:numId w:val="2"/>
        </w:numPr>
        <w:spacing w:before="240" w:afterLines="10" w:after="24" w:line="276" w:lineRule="auto"/>
        <w:ind w:left="425" w:hanging="425"/>
        <w:jc w:val="both"/>
        <w:rPr>
          <w:b/>
          <w:bCs/>
          <w:sz w:val="22"/>
          <w:szCs w:val="22"/>
        </w:rPr>
      </w:pPr>
      <w:r w:rsidRPr="000C1803">
        <w:rPr>
          <w:b/>
          <w:bCs/>
          <w:sz w:val="22"/>
          <w:szCs w:val="22"/>
        </w:rPr>
        <w:t>Uprzednia ocena ofert:</w:t>
      </w:r>
    </w:p>
    <w:p w14:paraId="4A0A1BD1" w14:textId="77777777" w:rsidR="00CA2FBE" w:rsidRPr="000C1803" w:rsidRDefault="00CA2FBE" w:rsidP="00CA2FBE">
      <w:pPr>
        <w:pStyle w:val="Akapitzlist"/>
        <w:spacing w:afterLines="10" w:after="24"/>
        <w:ind w:left="426"/>
        <w:contextualSpacing w:val="0"/>
        <w:jc w:val="both"/>
        <w:rPr>
          <w:rFonts w:ascii="Times New Roman" w:hAnsi="Times New Roman"/>
        </w:rPr>
      </w:pPr>
      <w:r w:rsidRPr="000C1803">
        <w:rPr>
          <w:rFonts w:ascii="Times New Roman" w:hAnsi="Times New Roman"/>
        </w:rPr>
        <w:t xml:space="preserve">Zamawiający nie przewiduje możliwości skorzystania z procedury odwróconej uregulowanej w art. 139 ust. 1 ustawy. </w:t>
      </w:r>
    </w:p>
    <w:p w14:paraId="00DA10A6" w14:textId="77777777" w:rsidR="00CA2FBE" w:rsidRPr="000C1803" w:rsidRDefault="00CA2FBE" w:rsidP="00CA2FBE">
      <w:pPr>
        <w:numPr>
          <w:ilvl w:val="0"/>
          <w:numId w:val="2"/>
        </w:numPr>
        <w:spacing w:before="240" w:afterLines="10" w:after="24" w:line="276" w:lineRule="auto"/>
        <w:ind w:left="425" w:hanging="425"/>
        <w:jc w:val="both"/>
        <w:rPr>
          <w:b/>
          <w:sz w:val="22"/>
          <w:szCs w:val="22"/>
        </w:rPr>
      </w:pPr>
      <w:r w:rsidRPr="000C1803">
        <w:rPr>
          <w:b/>
          <w:sz w:val="22"/>
          <w:szCs w:val="22"/>
        </w:rPr>
        <w:t>Wymagania dotyczące zatrudnienia na podstawie umowy o pracę osób wykonujących czynności w zakresie realizacji zamówienia:</w:t>
      </w:r>
    </w:p>
    <w:p w14:paraId="48BD5D1D" w14:textId="7A2183DC" w:rsidR="00CA2FBE" w:rsidRPr="000C1803" w:rsidRDefault="00CA2FBE" w:rsidP="00CA2FBE">
      <w:pPr>
        <w:pStyle w:val="Akapitzlist"/>
        <w:spacing w:afterLines="10" w:after="24"/>
        <w:ind w:left="426"/>
        <w:contextualSpacing w:val="0"/>
        <w:jc w:val="both"/>
        <w:rPr>
          <w:rFonts w:ascii="Times New Roman" w:hAnsi="Times New Roman"/>
        </w:rPr>
      </w:pPr>
      <w:r w:rsidRPr="000C1803">
        <w:rPr>
          <w:rFonts w:ascii="Times New Roman" w:hAnsi="Times New Roman"/>
        </w:rPr>
        <w:t>Zamawiający, stosownie do art. 95 ust. 1 ustawy wymaga zatrudnienia przez Wykonawcę lub podwykonawcę na podstawie stosunku pracy osób wykonujących czynności w zakresie realizacji zamówienia, których wykonanie polega na wykonywaniu pracy w sposób określony w </w:t>
      </w:r>
      <w:hyperlink r:id="rId9" w:history="1">
        <w:r w:rsidRPr="000C1803">
          <w:rPr>
            <w:rFonts w:ascii="Times New Roman" w:hAnsi="Times New Roman"/>
          </w:rPr>
          <w:t>art. 22 § 1</w:t>
        </w:r>
      </w:hyperlink>
      <w:r w:rsidRPr="000C1803">
        <w:rPr>
          <w:rFonts w:ascii="Times New Roman" w:hAnsi="Times New Roman"/>
        </w:rPr>
        <w:t> ustawy z dnia 26 czerwca 1974 r. - Kodeks pracy (</w:t>
      </w:r>
      <w:proofErr w:type="spellStart"/>
      <w:r w:rsidRPr="000C1803">
        <w:rPr>
          <w:rFonts w:ascii="Times New Roman" w:hAnsi="Times New Roman"/>
        </w:rPr>
        <w:t>t.j</w:t>
      </w:r>
      <w:proofErr w:type="spellEnd"/>
      <w:r w:rsidRPr="000C1803">
        <w:rPr>
          <w:rFonts w:ascii="Times New Roman" w:hAnsi="Times New Roman"/>
        </w:rPr>
        <w:t>. Dz.U. z 2020 r. poz. 1320 z </w:t>
      </w:r>
      <w:proofErr w:type="spellStart"/>
      <w:r w:rsidRPr="000C1803">
        <w:rPr>
          <w:rFonts w:ascii="Times New Roman" w:hAnsi="Times New Roman"/>
        </w:rPr>
        <w:t>późn</w:t>
      </w:r>
      <w:proofErr w:type="spellEnd"/>
      <w:r w:rsidRPr="000C1803">
        <w:rPr>
          <w:rFonts w:ascii="Times New Roman" w:hAnsi="Times New Roman"/>
        </w:rPr>
        <w:t>. zm.).</w:t>
      </w:r>
    </w:p>
    <w:p w14:paraId="72CC8EE6" w14:textId="77777777" w:rsidR="000957DF" w:rsidRPr="000C1803" w:rsidRDefault="000957DF" w:rsidP="00CA2FBE">
      <w:pPr>
        <w:pStyle w:val="Akapitzlist"/>
        <w:spacing w:afterLines="10" w:after="24"/>
        <w:ind w:left="426"/>
        <w:contextualSpacing w:val="0"/>
        <w:jc w:val="both"/>
        <w:rPr>
          <w:rFonts w:ascii="Times New Roman" w:hAnsi="Times New Roman"/>
        </w:rPr>
      </w:pPr>
    </w:p>
    <w:p w14:paraId="23A9ECD7" w14:textId="5526463E" w:rsidR="00CA2FBE" w:rsidRPr="000C1803" w:rsidRDefault="00CA2FBE" w:rsidP="00CA2FBE">
      <w:pPr>
        <w:spacing w:afterLines="10" w:after="24" w:line="276" w:lineRule="auto"/>
        <w:ind w:left="426"/>
        <w:jc w:val="both"/>
        <w:rPr>
          <w:sz w:val="22"/>
          <w:szCs w:val="22"/>
          <w:u w:val="single"/>
        </w:rPr>
      </w:pPr>
      <w:r w:rsidRPr="000C1803">
        <w:rPr>
          <w:sz w:val="22"/>
          <w:szCs w:val="22"/>
          <w:u w:val="single"/>
        </w:rPr>
        <w:t xml:space="preserve">Zamawiający wymaga, aby Wykonawca lub jego podwykonawca zatrudniał na umowę o pracę osoby odpowiedzialne za wykonanie robót budowlanych (pracowników fizycznych) oraz osoby </w:t>
      </w:r>
      <w:r w:rsidR="000957DF" w:rsidRPr="000C1803">
        <w:rPr>
          <w:sz w:val="22"/>
          <w:szCs w:val="22"/>
          <w:u w:val="single"/>
        </w:rPr>
        <w:t xml:space="preserve">zatrudnione przy obsłudze </w:t>
      </w:r>
      <w:r w:rsidR="000957DF" w:rsidRPr="005207A2">
        <w:rPr>
          <w:sz w:val="22"/>
          <w:szCs w:val="22"/>
          <w:u w:val="single"/>
        </w:rPr>
        <w:t xml:space="preserve">administracyjnej budowy. Minimalne obowiązki w zakresie stosowania umów o pracę przewidziane są w Załączniku </w:t>
      </w:r>
      <w:r w:rsidR="000957DF" w:rsidRPr="000D6C0A">
        <w:rPr>
          <w:sz w:val="22"/>
          <w:szCs w:val="22"/>
          <w:u w:val="single"/>
        </w:rPr>
        <w:t>n</w:t>
      </w:r>
      <w:r w:rsidR="005207A2" w:rsidRPr="000D6C0A">
        <w:rPr>
          <w:sz w:val="22"/>
          <w:szCs w:val="22"/>
          <w:u w:val="single"/>
        </w:rPr>
        <w:t>r 9</w:t>
      </w:r>
      <w:r w:rsidR="000957DF" w:rsidRPr="000D6C0A">
        <w:rPr>
          <w:sz w:val="22"/>
          <w:szCs w:val="22"/>
          <w:u w:val="single"/>
        </w:rPr>
        <w:t xml:space="preserve"> (Wzór umowy</w:t>
      </w:r>
      <w:r w:rsidR="000957DF" w:rsidRPr="005207A2">
        <w:rPr>
          <w:sz w:val="22"/>
          <w:szCs w:val="22"/>
          <w:u w:val="single"/>
        </w:rPr>
        <w:t>)</w:t>
      </w:r>
    </w:p>
    <w:p w14:paraId="6D42A668" w14:textId="77777777" w:rsidR="00CA2FBE" w:rsidRPr="000C1803" w:rsidRDefault="00CA2FBE" w:rsidP="00CA2FBE">
      <w:pPr>
        <w:numPr>
          <w:ilvl w:val="0"/>
          <w:numId w:val="2"/>
        </w:numPr>
        <w:spacing w:before="240" w:afterLines="10" w:after="24" w:line="276" w:lineRule="auto"/>
        <w:ind w:left="425" w:hanging="425"/>
        <w:jc w:val="both"/>
        <w:rPr>
          <w:b/>
          <w:sz w:val="22"/>
          <w:szCs w:val="22"/>
        </w:rPr>
      </w:pPr>
      <w:r w:rsidRPr="000C1803">
        <w:rPr>
          <w:b/>
          <w:sz w:val="22"/>
          <w:szCs w:val="22"/>
        </w:rPr>
        <w:t>Wizja lokalna</w:t>
      </w:r>
    </w:p>
    <w:p w14:paraId="72B2E681" w14:textId="77777777" w:rsidR="000C4897" w:rsidRPr="000C4897" w:rsidRDefault="000C4897" w:rsidP="000C4897">
      <w:pPr>
        <w:pStyle w:val="Akapitzlist"/>
        <w:spacing w:afterLines="10" w:after="24"/>
        <w:ind w:left="426"/>
        <w:contextualSpacing w:val="0"/>
        <w:jc w:val="both"/>
        <w:rPr>
          <w:rFonts w:ascii="Times New Roman" w:hAnsi="Times New Roman"/>
        </w:rPr>
      </w:pPr>
      <w:r w:rsidRPr="000C4897">
        <w:rPr>
          <w:rFonts w:ascii="Times New Roman" w:hAnsi="Times New Roman"/>
        </w:rPr>
        <w:lastRenderedPageBreak/>
        <w:t>Zamawiający informuje, że z uwagi na specyfikę miejsca realizacji zamówienia, w tym konieczność pogodzenia realizacji zamówienia z bieżącą działalnością Zamawiającego, wykonawcy zainteresowani ubieganiem się o zamówienie zobligowani są do wzięcia udziału w wizji lokalnej. Terminy przeprowadzenia wizji lokalnej zostały ustalone w dniach:</w:t>
      </w:r>
    </w:p>
    <w:p w14:paraId="5441D13B" w14:textId="77777777" w:rsidR="000C4897" w:rsidRPr="000C4897" w:rsidRDefault="000C4897" w:rsidP="000C4897">
      <w:pPr>
        <w:pStyle w:val="Akapitzlist"/>
        <w:numPr>
          <w:ilvl w:val="0"/>
          <w:numId w:val="36"/>
        </w:numPr>
        <w:spacing w:afterLines="10" w:after="24"/>
        <w:ind w:left="851" w:hanging="284"/>
        <w:jc w:val="both"/>
        <w:rPr>
          <w:rFonts w:ascii="Times New Roman" w:hAnsi="Times New Roman"/>
          <w:lang w:val="x-none"/>
        </w:rPr>
      </w:pPr>
      <w:r w:rsidRPr="000C4897">
        <w:rPr>
          <w:rFonts w:ascii="Times New Roman" w:hAnsi="Times New Roman"/>
        </w:rPr>
        <w:t>10 stycznia 2022 r., rozpoczęcie wizji lokalnej nastąpi o godzinie 10:00,</w:t>
      </w:r>
    </w:p>
    <w:p w14:paraId="7C04B3B3" w14:textId="77777777" w:rsidR="000C4897" w:rsidRPr="000C4897" w:rsidRDefault="000C4897" w:rsidP="000C4897">
      <w:pPr>
        <w:pStyle w:val="Akapitzlist"/>
        <w:numPr>
          <w:ilvl w:val="0"/>
          <w:numId w:val="36"/>
        </w:numPr>
        <w:spacing w:afterLines="10" w:after="24"/>
        <w:ind w:left="851" w:hanging="284"/>
        <w:jc w:val="both"/>
        <w:rPr>
          <w:rFonts w:ascii="Times New Roman" w:hAnsi="Times New Roman"/>
        </w:rPr>
      </w:pPr>
      <w:r w:rsidRPr="000C4897">
        <w:rPr>
          <w:rFonts w:ascii="Times New Roman" w:hAnsi="Times New Roman"/>
        </w:rPr>
        <w:t>14 stycznia 2022 r., rozpoczęcie wizji lokalnej nastąpi o godzinie 10:00,</w:t>
      </w:r>
    </w:p>
    <w:p w14:paraId="5B6ED01D" w14:textId="77777777" w:rsidR="000C4897" w:rsidRPr="000C4897" w:rsidRDefault="000C4897" w:rsidP="000C4897">
      <w:pPr>
        <w:pStyle w:val="Akapitzlist"/>
        <w:numPr>
          <w:ilvl w:val="0"/>
          <w:numId w:val="36"/>
        </w:numPr>
        <w:spacing w:afterLines="10" w:after="24"/>
        <w:ind w:left="851" w:hanging="284"/>
        <w:jc w:val="both"/>
        <w:rPr>
          <w:rFonts w:ascii="Times New Roman" w:hAnsi="Times New Roman"/>
        </w:rPr>
      </w:pPr>
      <w:r w:rsidRPr="000C4897">
        <w:rPr>
          <w:rFonts w:ascii="Times New Roman" w:hAnsi="Times New Roman"/>
        </w:rPr>
        <w:t>28 stycznia 2022 r., rozpoczęcie wizji lokalnej nastąpi o godzinie 10:00,</w:t>
      </w:r>
    </w:p>
    <w:p w14:paraId="4532CC90" w14:textId="77777777" w:rsidR="000C4897" w:rsidRPr="000C4897" w:rsidRDefault="000C4897" w:rsidP="000C4897">
      <w:pPr>
        <w:pStyle w:val="Akapitzlist"/>
        <w:numPr>
          <w:ilvl w:val="0"/>
          <w:numId w:val="36"/>
        </w:numPr>
        <w:spacing w:afterLines="10" w:after="24"/>
        <w:ind w:left="851" w:hanging="284"/>
        <w:jc w:val="both"/>
        <w:rPr>
          <w:rFonts w:ascii="Times New Roman" w:hAnsi="Times New Roman"/>
        </w:rPr>
      </w:pPr>
      <w:r w:rsidRPr="000C4897">
        <w:rPr>
          <w:rFonts w:ascii="Times New Roman" w:hAnsi="Times New Roman"/>
        </w:rPr>
        <w:t>18 lutego 2022 r., rozpoczęcie wizji lokalnej nastąpi o godzinie 10:00.</w:t>
      </w:r>
    </w:p>
    <w:p w14:paraId="48DE9CF5" w14:textId="77777777" w:rsidR="000C4897" w:rsidRPr="000C4897" w:rsidRDefault="000C4897" w:rsidP="000C4897">
      <w:pPr>
        <w:pStyle w:val="Akapitzlist"/>
        <w:spacing w:afterLines="10" w:after="24"/>
        <w:ind w:left="851"/>
        <w:jc w:val="both"/>
        <w:rPr>
          <w:rFonts w:ascii="Times New Roman" w:hAnsi="Times New Roman"/>
        </w:rPr>
      </w:pPr>
    </w:p>
    <w:p w14:paraId="1F384B62" w14:textId="77777777" w:rsidR="000C4897" w:rsidRPr="000C4897" w:rsidRDefault="000C4897" w:rsidP="000C4897">
      <w:pPr>
        <w:pStyle w:val="Akapitzlist"/>
        <w:spacing w:afterLines="10" w:after="24"/>
        <w:ind w:left="426"/>
        <w:contextualSpacing w:val="0"/>
        <w:jc w:val="both"/>
        <w:rPr>
          <w:rFonts w:ascii="Times New Roman" w:hAnsi="Times New Roman"/>
        </w:rPr>
      </w:pPr>
      <w:r w:rsidRPr="000C4897">
        <w:rPr>
          <w:rFonts w:ascii="Times New Roman" w:hAnsi="Times New Roman"/>
          <w:b/>
        </w:rPr>
        <w:t xml:space="preserve">Osoba odpowiedzialna za przeprowadzenie wizji lokalnej </w:t>
      </w:r>
      <w:r w:rsidRPr="000C4897">
        <w:rPr>
          <w:rFonts w:ascii="Times New Roman" w:hAnsi="Times New Roman"/>
        </w:rPr>
        <w:t xml:space="preserve">– Maciej Walczyna. Wykonawcy zamierzający wziąć udział w wizji lokalnej zobowiązani są do zgłoszenia z odpowiednim wyprzedzeniem uczestnictwa pod adresem mailowym </w:t>
      </w:r>
      <w:r w:rsidRPr="000C4897">
        <w:rPr>
          <w:rFonts w:ascii="Times New Roman" w:hAnsi="Times New Roman"/>
          <w:b/>
          <w:bCs/>
        </w:rPr>
        <w:t>projekt@sinfoniavarsovia.org</w:t>
      </w:r>
      <w:r w:rsidRPr="000C4897">
        <w:rPr>
          <w:rFonts w:ascii="Times New Roman" w:hAnsi="Times New Roman"/>
        </w:rPr>
        <w:t xml:space="preserve"> </w:t>
      </w:r>
    </w:p>
    <w:p w14:paraId="4DB0A30D" w14:textId="77777777" w:rsidR="000C4897" w:rsidRPr="000C4897" w:rsidRDefault="000C4897" w:rsidP="000C4897">
      <w:pPr>
        <w:pStyle w:val="Akapitzlist"/>
        <w:spacing w:afterLines="10" w:after="24"/>
        <w:ind w:left="426"/>
        <w:contextualSpacing w:val="0"/>
        <w:jc w:val="both"/>
        <w:rPr>
          <w:rFonts w:ascii="Times New Roman" w:hAnsi="Times New Roman"/>
          <w:u w:val="single"/>
        </w:rPr>
      </w:pPr>
    </w:p>
    <w:p w14:paraId="0C6C0942" w14:textId="77777777" w:rsidR="000C4897" w:rsidRPr="000C4897" w:rsidRDefault="000C4897" w:rsidP="000C4897">
      <w:pPr>
        <w:pStyle w:val="Akapitzlist"/>
        <w:spacing w:afterLines="10" w:after="24"/>
        <w:ind w:left="426"/>
        <w:contextualSpacing w:val="0"/>
        <w:jc w:val="both"/>
        <w:rPr>
          <w:rFonts w:ascii="Times New Roman" w:hAnsi="Times New Roman"/>
          <w:b/>
          <w:bCs/>
        </w:rPr>
      </w:pPr>
      <w:r w:rsidRPr="000C4897">
        <w:rPr>
          <w:rFonts w:ascii="Times New Roman" w:hAnsi="Times New Roman"/>
          <w:b/>
          <w:bCs/>
          <w:u w:val="single"/>
        </w:rPr>
        <w:t xml:space="preserve">Uwaga!!! Uczestnictwo w wizji lokalnej jest obligatoryjne – udział w wizji lokalnej jest warunkiem złożenia oferty w postępowaniu a brak odbycia wizji przez Wykonawcę będzie skutkował odrzuceniem oferty. </w:t>
      </w:r>
    </w:p>
    <w:p w14:paraId="61433CAC" w14:textId="77777777" w:rsidR="000957DF" w:rsidRPr="000C1803" w:rsidRDefault="000957DF" w:rsidP="00CA2FBE">
      <w:pPr>
        <w:spacing w:before="240" w:afterLines="10" w:after="24" w:line="276" w:lineRule="auto"/>
        <w:ind w:left="360" w:hanging="360"/>
        <w:jc w:val="both"/>
        <w:rPr>
          <w:b/>
          <w:bCs/>
          <w:sz w:val="22"/>
          <w:szCs w:val="22"/>
        </w:rPr>
      </w:pPr>
    </w:p>
    <w:p w14:paraId="6B0A67F6" w14:textId="2D52EC62" w:rsidR="00CA2FBE" w:rsidRPr="000C1803" w:rsidRDefault="00CA2FBE" w:rsidP="00CA2FBE">
      <w:pPr>
        <w:spacing w:before="240" w:afterLines="10" w:after="24" w:line="276" w:lineRule="auto"/>
        <w:ind w:left="360" w:hanging="360"/>
        <w:jc w:val="both"/>
        <w:rPr>
          <w:b/>
          <w:sz w:val="22"/>
          <w:szCs w:val="22"/>
        </w:rPr>
      </w:pPr>
      <w:r w:rsidRPr="000C1803">
        <w:rPr>
          <w:b/>
          <w:sz w:val="22"/>
          <w:szCs w:val="22"/>
        </w:rPr>
        <w:t>ROZDZIAŁ II</w:t>
      </w:r>
    </w:p>
    <w:p w14:paraId="094326A1" w14:textId="77777777" w:rsidR="00CA2FBE" w:rsidRPr="000C1803" w:rsidRDefault="00CA2FBE" w:rsidP="00CA2FBE">
      <w:pPr>
        <w:spacing w:before="240" w:afterLines="10" w:after="24" w:line="276" w:lineRule="auto"/>
        <w:ind w:left="360" w:hanging="360"/>
        <w:jc w:val="both"/>
        <w:rPr>
          <w:b/>
          <w:sz w:val="22"/>
          <w:szCs w:val="22"/>
        </w:rPr>
      </w:pPr>
      <w:r w:rsidRPr="000C1803">
        <w:rPr>
          <w:b/>
          <w:sz w:val="22"/>
          <w:szCs w:val="22"/>
        </w:rPr>
        <w:t>OPIS PRZEDMIOTU ZAMÓWIENIA ORAZ TERMIN REALIZACJI</w:t>
      </w:r>
    </w:p>
    <w:p w14:paraId="702DB571" w14:textId="11361719" w:rsidR="00CA2FBE" w:rsidRPr="000C1803" w:rsidRDefault="003A7F8D" w:rsidP="00CA2FBE">
      <w:pPr>
        <w:numPr>
          <w:ilvl w:val="0"/>
          <w:numId w:val="3"/>
        </w:numPr>
        <w:autoSpaceDE w:val="0"/>
        <w:autoSpaceDN w:val="0"/>
        <w:adjustRightInd w:val="0"/>
        <w:spacing w:before="240" w:afterLines="10" w:after="24" w:line="276" w:lineRule="auto"/>
        <w:ind w:left="426" w:hanging="426"/>
        <w:jc w:val="both"/>
        <w:rPr>
          <w:b/>
          <w:bCs/>
          <w:sz w:val="22"/>
          <w:szCs w:val="22"/>
        </w:rPr>
      </w:pPr>
      <w:r>
        <w:rPr>
          <w:b/>
          <w:bCs/>
          <w:sz w:val="22"/>
          <w:szCs w:val="22"/>
        </w:rPr>
        <w:t>Opis p</w:t>
      </w:r>
      <w:r w:rsidR="00CA2FBE" w:rsidRPr="000C1803">
        <w:rPr>
          <w:b/>
          <w:bCs/>
          <w:sz w:val="22"/>
          <w:szCs w:val="22"/>
        </w:rPr>
        <w:t>rzedmiot</w:t>
      </w:r>
      <w:r>
        <w:rPr>
          <w:b/>
          <w:bCs/>
          <w:sz w:val="22"/>
          <w:szCs w:val="22"/>
        </w:rPr>
        <w:t>u</w:t>
      </w:r>
      <w:r w:rsidR="00CA2FBE" w:rsidRPr="000C1803">
        <w:rPr>
          <w:b/>
          <w:bCs/>
          <w:sz w:val="22"/>
          <w:szCs w:val="22"/>
        </w:rPr>
        <w:t xml:space="preserve"> zamówienia</w:t>
      </w:r>
      <w:r w:rsidR="001571CA">
        <w:rPr>
          <w:b/>
          <w:bCs/>
          <w:sz w:val="22"/>
          <w:szCs w:val="22"/>
        </w:rPr>
        <w:t>- podstawowe uwarunkowania realizacji</w:t>
      </w:r>
    </w:p>
    <w:p w14:paraId="6E275C3D" w14:textId="5ED47779" w:rsidR="00B355CD" w:rsidRPr="00B355CD" w:rsidRDefault="00B355CD" w:rsidP="00B355CD">
      <w:pPr>
        <w:pStyle w:val="paragraph"/>
        <w:jc w:val="both"/>
        <w:textAlignment w:val="baseline"/>
        <w:rPr>
          <w:rStyle w:val="normaltextrun"/>
          <w:sz w:val="22"/>
          <w:szCs w:val="22"/>
        </w:rPr>
      </w:pPr>
      <w:bookmarkStart w:id="4" w:name="_Hlk90726922"/>
      <w:bookmarkStart w:id="5" w:name="_Hlk90726728"/>
      <w:r w:rsidRPr="00B355CD">
        <w:rPr>
          <w:rStyle w:val="normaltextrun"/>
          <w:sz w:val="22"/>
          <w:szCs w:val="22"/>
        </w:rPr>
        <w:t>Przedmiotem zamówienia jest</w:t>
      </w:r>
      <w:r w:rsidRPr="00B355CD">
        <w:t xml:space="preserve"> </w:t>
      </w:r>
      <w:r w:rsidRPr="00B355CD">
        <w:rPr>
          <w:rStyle w:val="normaltextrun"/>
          <w:sz w:val="22"/>
          <w:szCs w:val="22"/>
        </w:rPr>
        <w:t>realizacj</w:t>
      </w:r>
      <w:r>
        <w:rPr>
          <w:rStyle w:val="normaltextrun"/>
          <w:sz w:val="22"/>
          <w:szCs w:val="22"/>
        </w:rPr>
        <w:t>a</w:t>
      </w:r>
      <w:r w:rsidRPr="00B355CD">
        <w:rPr>
          <w:rStyle w:val="normaltextrun"/>
          <w:sz w:val="22"/>
          <w:szCs w:val="22"/>
        </w:rPr>
        <w:t xml:space="preserve"> części zakresu zadania inwestycyjnego </w:t>
      </w:r>
      <w:proofErr w:type="spellStart"/>
      <w:r w:rsidRPr="00B355CD">
        <w:rPr>
          <w:rStyle w:val="normaltextrun"/>
          <w:sz w:val="22"/>
          <w:szCs w:val="22"/>
        </w:rPr>
        <w:t>pn</w:t>
      </w:r>
      <w:proofErr w:type="spellEnd"/>
      <w:r w:rsidRPr="00B355CD">
        <w:rPr>
          <w:rStyle w:val="normaltextrun"/>
          <w:sz w:val="22"/>
          <w:szCs w:val="22"/>
        </w:rPr>
        <w:t xml:space="preserve">:„Modernizacja zabytkowych obiektów oraz budowa sali koncertowej przy ul. Grochowskiej na potrzeby </w:t>
      </w:r>
      <w:proofErr w:type="spellStart"/>
      <w:r w:rsidRPr="00B355CD">
        <w:rPr>
          <w:rStyle w:val="normaltextrun"/>
          <w:sz w:val="22"/>
          <w:szCs w:val="22"/>
        </w:rPr>
        <w:t>Sinfonia</w:t>
      </w:r>
      <w:proofErr w:type="spellEnd"/>
      <w:r w:rsidRPr="00B355CD">
        <w:rPr>
          <w:rStyle w:val="normaltextrun"/>
          <w:sz w:val="22"/>
          <w:szCs w:val="22"/>
        </w:rPr>
        <w:t xml:space="preserve"> </w:t>
      </w:r>
      <w:proofErr w:type="spellStart"/>
      <w:r w:rsidRPr="00B355CD">
        <w:rPr>
          <w:rStyle w:val="normaltextrun"/>
          <w:sz w:val="22"/>
          <w:szCs w:val="22"/>
        </w:rPr>
        <w:t>Varsovia</w:t>
      </w:r>
      <w:proofErr w:type="spellEnd"/>
      <w:r w:rsidRPr="00B355CD">
        <w:rPr>
          <w:rStyle w:val="normaltextrun"/>
          <w:sz w:val="22"/>
          <w:szCs w:val="22"/>
        </w:rPr>
        <w:t>”</w:t>
      </w:r>
      <w:r w:rsidR="002E222B">
        <w:rPr>
          <w:rStyle w:val="normaltextrun"/>
          <w:sz w:val="22"/>
          <w:szCs w:val="22"/>
        </w:rPr>
        <w:t>,</w:t>
      </w:r>
      <w:r w:rsidRPr="00B355CD">
        <w:rPr>
          <w:rStyle w:val="normaltextrun"/>
          <w:sz w:val="22"/>
          <w:szCs w:val="22"/>
        </w:rPr>
        <w:t xml:space="preserve"> dalej Część A. Część A zadania obejmuje w szczególności przebudowę wraz ze zmianą sposobu użytkowania trzech, wpisanych do rejestru zabytków, budynków dawnego Instytutu Weterynarii oznaczonych literami A,D,E, budowę podziemnego budynku technicznego do obsługi budynków ADE, budowę części konstrukcji budowli F (ramy), niezbędne wycinki zieleni, rozbiórki i wyburzenia oraz zagospodarowanie terenu wraz z infrastrukturą towarzyszącą. Wszystkie przewidziane do przebudowy lub budowy budynki są zlokalizowane na terenie A2.1U-K (przeznaczonym na tereny usług kultury jako inwestycję celu publicznego zgodnie z uchwała nr XLVII/1134/2017 z 06.04.2017 r. w sprawie uchwalenia miejscowego planu zagospodarowania przestrzennego rejonu Ronda Wiatraczna część II. </w:t>
      </w:r>
    </w:p>
    <w:p w14:paraId="770A89FE" w14:textId="5C9DB9A3"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 xml:space="preserve">Powierzchnia terenu inwestycji ok. </w:t>
      </w:r>
      <w:r w:rsidR="00761436" w:rsidRPr="00761436">
        <w:rPr>
          <w:rStyle w:val="normaltextrun"/>
          <w:sz w:val="22"/>
          <w:szCs w:val="22"/>
        </w:rPr>
        <w:t>12</w:t>
      </w:r>
      <w:r w:rsidR="00761436">
        <w:rPr>
          <w:rStyle w:val="normaltextrun"/>
          <w:sz w:val="22"/>
          <w:szCs w:val="22"/>
        </w:rPr>
        <w:t xml:space="preserve"> </w:t>
      </w:r>
      <w:r w:rsidR="00761436" w:rsidRPr="00761436">
        <w:rPr>
          <w:rStyle w:val="normaltextrun"/>
          <w:sz w:val="22"/>
          <w:szCs w:val="22"/>
        </w:rPr>
        <w:t>685</w:t>
      </w:r>
      <w:r w:rsidRPr="00B355CD">
        <w:rPr>
          <w:rStyle w:val="normaltextrun"/>
          <w:sz w:val="22"/>
          <w:szCs w:val="22"/>
        </w:rPr>
        <w:t xml:space="preserve"> m² (tylko część w granicach nieruchomości Zamawiającego, część robót budowlanych będzie wymagała zajęcia otaczających pasów drogowych i nieruchomości m.st. Warszawy)</w:t>
      </w:r>
    </w:p>
    <w:p w14:paraId="6A5CBC99" w14:textId="19B76EA7"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Powierzchnia całkowita/użytkowa/</w:t>
      </w:r>
      <w:r w:rsidR="00395C21">
        <w:rPr>
          <w:rStyle w:val="normaltextrun"/>
          <w:sz w:val="22"/>
          <w:szCs w:val="22"/>
        </w:rPr>
        <w:t>kubatura/</w:t>
      </w:r>
      <w:r w:rsidRPr="00B355CD">
        <w:rPr>
          <w:rStyle w:val="normaltextrun"/>
          <w:sz w:val="22"/>
          <w:szCs w:val="22"/>
        </w:rPr>
        <w:t>wysokość zabudowy zabytkowe i nowej:</w:t>
      </w:r>
    </w:p>
    <w:p w14:paraId="02BC2602" w14:textId="275BE4AE"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 xml:space="preserve">Budynek A </w:t>
      </w:r>
      <w:r w:rsidR="00395C21">
        <w:rPr>
          <w:rStyle w:val="normaltextrun"/>
          <w:sz w:val="22"/>
          <w:szCs w:val="22"/>
        </w:rPr>
        <w:t xml:space="preserve">3160 </w:t>
      </w:r>
      <w:r w:rsidRPr="00B355CD">
        <w:rPr>
          <w:rStyle w:val="normaltextrun"/>
          <w:sz w:val="22"/>
          <w:szCs w:val="22"/>
        </w:rPr>
        <w:t xml:space="preserve">m²/ </w:t>
      </w:r>
      <w:r w:rsidR="00395C21">
        <w:rPr>
          <w:rStyle w:val="normaltextrun"/>
          <w:sz w:val="22"/>
          <w:szCs w:val="22"/>
        </w:rPr>
        <w:t xml:space="preserve">2434,2 </w:t>
      </w:r>
      <w:bookmarkStart w:id="6" w:name="_Hlk90987021"/>
      <w:r w:rsidRPr="00B355CD">
        <w:rPr>
          <w:rStyle w:val="normaltextrun"/>
          <w:sz w:val="22"/>
          <w:szCs w:val="22"/>
        </w:rPr>
        <w:t>m²</w:t>
      </w:r>
      <w:bookmarkEnd w:id="6"/>
      <w:r w:rsidRPr="00B355CD">
        <w:rPr>
          <w:rStyle w:val="normaltextrun"/>
          <w:sz w:val="22"/>
          <w:szCs w:val="22"/>
        </w:rPr>
        <w:t>/</w:t>
      </w:r>
      <w:bookmarkStart w:id="7" w:name="_Hlk90987079"/>
      <w:r w:rsidR="00395C21" w:rsidRPr="00395C21">
        <w:t xml:space="preserve"> </w:t>
      </w:r>
      <w:r w:rsidR="00395C21" w:rsidRPr="00395C21">
        <w:rPr>
          <w:rStyle w:val="normaltextrun"/>
          <w:sz w:val="22"/>
          <w:szCs w:val="22"/>
        </w:rPr>
        <w:t>15908</w:t>
      </w:r>
      <w:r w:rsidR="00395C21" w:rsidRPr="00395C21">
        <w:t xml:space="preserve"> </w:t>
      </w:r>
      <w:r w:rsidR="00395C21">
        <w:rPr>
          <w:rStyle w:val="normaltextrun"/>
          <w:sz w:val="22"/>
          <w:szCs w:val="22"/>
        </w:rPr>
        <w:t>m</w:t>
      </w:r>
      <w:r w:rsidR="00395C21" w:rsidRPr="00395C21">
        <w:rPr>
          <w:rStyle w:val="normaltextrun"/>
          <w:sz w:val="22"/>
          <w:szCs w:val="22"/>
          <w:vertAlign w:val="superscript"/>
        </w:rPr>
        <w:t>3</w:t>
      </w:r>
      <w:r w:rsidR="00395C21">
        <w:rPr>
          <w:rStyle w:val="normaltextrun"/>
          <w:sz w:val="22"/>
          <w:szCs w:val="22"/>
        </w:rPr>
        <w:t>/</w:t>
      </w:r>
      <w:r w:rsidR="00395C21" w:rsidRPr="00395C21">
        <w:t xml:space="preserve"> </w:t>
      </w:r>
      <w:bookmarkEnd w:id="7"/>
      <w:r w:rsidR="006764D6">
        <w:rPr>
          <w:rStyle w:val="normaltextrun"/>
          <w:sz w:val="22"/>
          <w:szCs w:val="22"/>
        </w:rPr>
        <w:t xml:space="preserve">19,88 </w:t>
      </w:r>
      <w:r w:rsidRPr="00B355CD">
        <w:rPr>
          <w:rStyle w:val="normaltextrun"/>
          <w:sz w:val="22"/>
          <w:szCs w:val="22"/>
        </w:rPr>
        <w:t>m</w:t>
      </w:r>
    </w:p>
    <w:p w14:paraId="070AC7D6" w14:textId="64AB539F"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 xml:space="preserve">Budynek D </w:t>
      </w:r>
      <w:r w:rsidR="00395C21">
        <w:rPr>
          <w:rStyle w:val="normaltextrun"/>
          <w:sz w:val="22"/>
          <w:szCs w:val="22"/>
        </w:rPr>
        <w:t>732</w:t>
      </w:r>
      <w:r w:rsidRPr="00B355CD">
        <w:rPr>
          <w:rStyle w:val="normaltextrun"/>
          <w:sz w:val="22"/>
          <w:szCs w:val="22"/>
        </w:rPr>
        <w:t xml:space="preserve"> m²/ </w:t>
      </w:r>
      <w:r w:rsidR="00395C21">
        <w:rPr>
          <w:rStyle w:val="normaltextrun"/>
          <w:sz w:val="22"/>
          <w:szCs w:val="22"/>
        </w:rPr>
        <w:t>570,1</w:t>
      </w:r>
      <w:r w:rsidRPr="00B355CD">
        <w:rPr>
          <w:rStyle w:val="normaltextrun"/>
          <w:sz w:val="22"/>
          <w:szCs w:val="22"/>
        </w:rPr>
        <w:t xml:space="preserve"> m²/</w:t>
      </w:r>
      <w:r w:rsidR="00395C21" w:rsidRPr="00395C21">
        <w:t xml:space="preserve"> </w:t>
      </w:r>
      <w:r w:rsidR="00395C21" w:rsidRPr="00395C21">
        <w:rPr>
          <w:rStyle w:val="normaltextrun"/>
          <w:sz w:val="22"/>
          <w:szCs w:val="22"/>
        </w:rPr>
        <w:t xml:space="preserve">4833 </w:t>
      </w:r>
      <w:r w:rsidR="00395C21">
        <w:rPr>
          <w:rStyle w:val="normaltextrun"/>
          <w:sz w:val="22"/>
          <w:szCs w:val="22"/>
        </w:rPr>
        <w:t>m</w:t>
      </w:r>
      <w:r w:rsidR="00395C21" w:rsidRPr="00395C21">
        <w:rPr>
          <w:rStyle w:val="normaltextrun"/>
          <w:sz w:val="22"/>
          <w:szCs w:val="22"/>
          <w:vertAlign w:val="superscript"/>
        </w:rPr>
        <w:t>3</w:t>
      </w:r>
      <w:r w:rsidR="00395C21" w:rsidRPr="00395C21">
        <w:rPr>
          <w:rStyle w:val="normaltextrun"/>
          <w:sz w:val="22"/>
          <w:szCs w:val="22"/>
        </w:rPr>
        <w:t>/</w:t>
      </w:r>
      <w:r w:rsidR="006764D6">
        <w:rPr>
          <w:rStyle w:val="normaltextrun"/>
          <w:sz w:val="22"/>
          <w:szCs w:val="22"/>
        </w:rPr>
        <w:t xml:space="preserve">10,62 </w:t>
      </w:r>
      <w:r w:rsidRPr="00B355CD">
        <w:rPr>
          <w:rStyle w:val="normaltextrun"/>
          <w:sz w:val="22"/>
          <w:szCs w:val="22"/>
        </w:rPr>
        <w:t>m</w:t>
      </w:r>
    </w:p>
    <w:p w14:paraId="43A11D8F" w14:textId="375FAAE3"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 xml:space="preserve">Budynek E </w:t>
      </w:r>
      <w:r w:rsidR="00395C21">
        <w:rPr>
          <w:rStyle w:val="normaltextrun"/>
          <w:sz w:val="22"/>
          <w:szCs w:val="22"/>
        </w:rPr>
        <w:t>867</w:t>
      </w:r>
      <w:r w:rsidRPr="00B355CD">
        <w:rPr>
          <w:rStyle w:val="normaltextrun"/>
          <w:sz w:val="22"/>
          <w:szCs w:val="22"/>
        </w:rPr>
        <w:t xml:space="preserve"> m²/ </w:t>
      </w:r>
      <w:r w:rsidR="00395C21">
        <w:rPr>
          <w:rStyle w:val="normaltextrun"/>
          <w:sz w:val="22"/>
          <w:szCs w:val="22"/>
        </w:rPr>
        <w:t>629,4</w:t>
      </w:r>
      <w:r w:rsidRPr="00B355CD">
        <w:rPr>
          <w:rStyle w:val="normaltextrun"/>
          <w:sz w:val="22"/>
          <w:szCs w:val="22"/>
        </w:rPr>
        <w:t xml:space="preserve"> m²/</w:t>
      </w:r>
      <w:r w:rsidR="00395C21" w:rsidRPr="00395C21">
        <w:t xml:space="preserve"> </w:t>
      </w:r>
      <w:r w:rsidR="00395C21" w:rsidRPr="00395C21">
        <w:rPr>
          <w:rStyle w:val="normaltextrun"/>
          <w:sz w:val="22"/>
          <w:szCs w:val="22"/>
        </w:rPr>
        <w:t xml:space="preserve">4888 </w:t>
      </w:r>
      <w:r w:rsidR="00395C21">
        <w:rPr>
          <w:rStyle w:val="normaltextrun"/>
          <w:sz w:val="22"/>
          <w:szCs w:val="22"/>
        </w:rPr>
        <w:t>m</w:t>
      </w:r>
      <w:r w:rsidR="00395C21" w:rsidRPr="00395C21">
        <w:rPr>
          <w:rStyle w:val="normaltextrun"/>
          <w:sz w:val="22"/>
          <w:szCs w:val="22"/>
          <w:vertAlign w:val="superscript"/>
        </w:rPr>
        <w:t>3</w:t>
      </w:r>
      <w:r w:rsidR="006764D6">
        <w:rPr>
          <w:rStyle w:val="normaltextrun"/>
          <w:sz w:val="22"/>
          <w:szCs w:val="22"/>
        </w:rPr>
        <w:t>/10,47</w:t>
      </w:r>
      <w:r w:rsidR="00395C21" w:rsidRPr="00395C21">
        <w:rPr>
          <w:rStyle w:val="normaltextrun"/>
          <w:sz w:val="22"/>
          <w:szCs w:val="22"/>
        </w:rPr>
        <w:t>.</w:t>
      </w:r>
      <w:r w:rsidRPr="00B355CD">
        <w:rPr>
          <w:rStyle w:val="normaltextrun"/>
          <w:sz w:val="22"/>
          <w:szCs w:val="22"/>
        </w:rPr>
        <w:t>m</w:t>
      </w:r>
    </w:p>
    <w:p w14:paraId="16F7C5FE" w14:textId="6C2B93DD"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 xml:space="preserve">Budynek T (podziemny) </w:t>
      </w:r>
      <w:r w:rsidR="00395C21">
        <w:rPr>
          <w:rStyle w:val="normaltextrun"/>
          <w:sz w:val="22"/>
          <w:szCs w:val="22"/>
        </w:rPr>
        <w:t>1022,9</w:t>
      </w:r>
      <w:r w:rsidRPr="00B355CD">
        <w:rPr>
          <w:rStyle w:val="normaltextrun"/>
          <w:sz w:val="22"/>
          <w:szCs w:val="22"/>
        </w:rPr>
        <w:t xml:space="preserve"> m²/ </w:t>
      </w:r>
      <w:r w:rsidR="00395C21">
        <w:rPr>
          <w:rStyle w:val="normaltextrun"/>
          <w:sz w:val="22"/>
          <w:szCs w:val="22"/>
        </w:rPr>
        <w:t>778,1</w:t>
      </w:r>
      <w:r w:rsidRPr="00B355CD">
        <w:rPr>
          <w:rStyle w:val="normaltextrun"/>
          <w:sz w:val="22"/>
          <w:szCs w:val="22"/>
        </w:rPr>
        <w:t xml:space="preserve"> m</w:t>
      </w:r>
      <w:r w:rsidR="00395C21">
        <w:rPr>
          <w:rStyle w:val="normaltextrun"/>
          <w:sz w:val="22"/>
          <w:szCs w:val="22"/>
        </w:rPr>
        <w:t>/</w:t>
      </w:r>
      <w:r w:rsidR="00395C21" w:rsidRPr="00395C21">
        <w:t xml:space="preserve"> </w:t>
      </w:r>
      <w:r w:rsidR="00395C21" w:rsidRPr="00395C21">
        <w:rPr>
          <w:rStyle w:val="normaltextrun"/>
          <w:sz w:val="22"/>
          <w:szCs w:val="22"/>
        </w:rPr>
        <w:t>4976,</w:t>
      </w:r>
      <w:r w:rsidR="00395C21">
        <w:rPr>
          <w:rStyle w:val="normaltextrun"/>
          <w:sz w:val="22"/>
          <w:szCs w:val="22"/>
        </w:rPr>
        <w:t>4</w:t>
      </w:r>
      <w:r w:rsidR="00395C21" w:rsidRPr="00395C21">
        <w:rPr>
          <w:rStyle w:val="normaltextrun"/>
          <w:sz w:val="22"/>
          <w:szCs w:val="22"/>
        </w:rPr>
        <w:t xml:space="preserve"> </w:t>
      </w:r>
      <w:r w:rsidR="00395C21">
        <w:rPr>
          <w:rStyle w:val="normaltextrun"/>
          <w:sz w:val="22"/>
          <w:szCs w:val="22"/>
        </w:rPr>
        <w:t>m</w:t>
      </w:r>
      <w:r w:rsidR="00395C21" w:rsidRPr="00395C21">
        <w:rPr>
          <w:rStyle w:val="normaltextrun"/>
          <w:sz w:val="22"/>
          <w:szCs w:val="22"/>
          <w:vertAlign w:val="superscript"/>
        </w:rPr>
        <w:t>3</w:t>
      </w:r>
    </w:p>
    <w:p w14:paraId="76DD2C07" w14:textId="77777777"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Przedmiot zamówienia obejmuje w szczególności:</w:t>
      </w:r>
    </w:p>
    <w:p w14:paraId="1DEF109D" w14:textId="42D069F7" w:rsidR="00B355CD" w:rsidRPr="00B355CD" w:rsidRDefault="00B355CD" w:rsidP="000D6C0A">
      <w:pPr>
        <w:pStyle w:val="paragraph"/>
        <w:numPr>
          <w:ilvl w:val="0"/>
          <w:numId w:val="45"/>
        </w:numPr>
        <w:jc w:val="both"/>
        <w:textAlignment w:val="baseline"/>
        <w:rPr>
          <w:rStyle w:val="normaltextrun"/>
          <w:sz w:val="22"/>
          <w:szCs w:val="22"/>
        </w:rPr>
      </w:pPr>
      <w:r w:rsidRPr="00B355CD">
        <w:rPr>
          <w:rStyle w:val="normaltextrun"/>
          <w:sz w:val="22"/>
          <w:szCs w:val="22"/>
        </w:rPr>
        <w:lastRenderedPageBreak/>
        <w:t>przebudowę budynków zabytkowych ADE;</w:t>
      </w:r>
    </w:p>
    <w:p w14:paraId="775D2B7A" w14:textId="1A371B24" w:rsidR="00B355CD" w:rsidRPr="000D6C0A" w:rsidRDefault="00B355CD" w:rsidP="000D6C0A">
      <w:pPr>
        <w:pStyle w:val="paragraph"/>
        <w:numPr>
          <w:ilvl w:val="0"/>
          <w:numId w:val="45"/>
        </w:numPr>
        <w:jc w:val="both"/>
        <w:textAlignment w:val="baseline"/>
      </w:pPr>
      <w:r w:rsidRPr="000D6C0A">
        <w:t>wykonanie niezbędnej adaptacji akustycznych wybranych pomieszczeń,</w:t>
      </w:r>
    </w:p>
    <w:p w14:paraId="4C59DC5C" w14:textId="576AF6AF" w:rsidR="00B355CD" w:rsidRPr="000D6C0A" w:rsidRDefault="00B355CD" w:rsidP="000D6C0A">
      <w:pPr>
        <w:pStyle w:val="paragraph"/>
        <w:numPr>
          <w:ilvl w:val="0"/>
          <w:numId w:val="45"/>
        </w:numPr>
        <w:jc w:val="both"/>
        <w:textAlignment w:val="baseline"/>
      </w:pPr>
      <w:r w:rsidRPr="000D6C0A">
        <w:t>budowę podziemnego budynku T;</w:t>
      </w:r>
    </w:p>
    <w:p w14:paraId="2E6784C6" w14:textId="043BB4F1" w:rsidR="00B355CD" w:rsidRPr="000D6C0A" w:rsidRDefault="00B355CD" w:rsidP="000D6C0A">
      <w:pPr>
        <w:pStyle w:val="paragraph"/>
        <w:numPr>
          <w:ilvl w:val="0"/>
          <w:numId w:val="45"/>
        </w:numPr>
        <w:jc w:val="both"/>
        <w:textAlignment w:val="baseline"/>
      </w:pPr>
      <w:r w:rsidRPr="000D6C0A">
        <w:t>wykonanie prac fundamentowych zlokalizowanych w rejonie budynków D,E dla Ramy (F);</w:t>
      </w:r>
    </w:p>
    <w:p w14:paraId="7185DCFF" w14:textId="77777777" w:rsidR="00485836" w:rsidRDefault="00B355CD" w:rsidP="00485836">
      <w:pPr>
        <w:pStyle w:val="paragraph"/>
        <w:numPr>
          <w:ilvl w:val="0"/>
          <w:numId w:val="45"/>
        </w:numPr>
        <w:jc w:val="both"/>
        <w:textAlignment w:val="baseline"/>
      </w:pPr>
      <w:r w:rsidRPr="000D6C0A">
        <w:t xml:space="preserve">wykonanie nowej stolarki wewnętrznej i zewnętrznej przy czym w przypadku takiej możliwości zaleca się zachowanie i wykorzystanie wewnętrznej stolarki drzwiowej, poddanie jej niezbędnej konserwacji z uwzględnieniem wymagań użytkowych wynikających z Dokumentacji </w:t>
      </w:r>
      <w:r w:rsidR="00485836" w:rsidRPr="000D6C0A">
        <w:t>Projektowej</w:t>
      </w:r>
      <w:r w:rsidRPr="000D6C0A">
        <w:t>,</w:t>
      </w:r>
    </w:p>
    <w:p w14:paraId="1D6396CA" w14:textId="41FF12ED" w:rsidR="00B355CD" w:rsidRPr="000D6C0A" w:rsidRDefault="00B355CD" w:rsidP="000D6C0A">
      <w:pPr>
        <w:pStyle w:val="paragraph"/>
        <w:numPr>
          <w:ilvl w:val="0"/>
          <w:numId w:val="45"/>
        </w:numPr>
        <w:jc w:val="both"/>
        <w:textAlignment w:val="baseline"/>
      </w:pPr>
      <w:r w:rsidRPr="000D6C0A">
        <w:t xml:space="preserve">wykonanie nowych instalacji wewnętrznych w szczególności: </w:t>
      </w:r>
      <w:proofErr w:type="spellStart"/>
      <w:r w:rsidRPr="000D6C0A">
        <w:t>ppoż</w:t>
      </w:r>
      <w:proofErr w:type="spellEnd"/>
      <w:r w:rsidRPr="000D6C0A">
        <w:t xml:space="preserve">, </w:t>
      </w:r>
      <w:proofErr w:type="spellStart"/>
      <w:r w:rsidRPr="000D6C0A">
        <w:t>wod-kan</w:t>
      </w:r>
      <w:proofErr w:type="spellEnd"/>
      <w:r w:rsidRPr="000D6C0A">
        <w:t>, elektrycznej, oświetleniowej, siłowej, CCTV, grzewczej, klimatyzacyjnej, teletechnicznej, wentylacyjnej, okablowania strukturalnego dla systemów technologii scen i zaplecza wraz przyłączami,</w:t>
      </w:r>
    </w:p>
    <w:p w14:paraId="109C8386" w14:textId="4D1C265F" w:rsidR="00B355CD" w:rsidRPr="000D6C0A" w:rsidRDefault="00B355CD" w:rsidP="000D6C0A">
      <w:pPr>
        <w:pStyle w:val="paragraph"/>
        <w:numPr>
          <w:ilvl w:val="0"/>
          <w:numId w:val="45"/>
        </w:numPr>
        <w:jc w:val="both"/>
        <w:textAlignment w:val="baseline"/>
      </w:pPr>
      <w:r w:rsidRPr="000D6C0A">
        <w:t>realizację nowego zagospodarowania terenu,</w:t>
      </w:r>
    </w:p>
    <w:p w14:paraId="5F6E71BC" w14:textId="5522F7A2" w:rsidR="00B355CD" w:rsidRPr="000D6C0A" w:rsidRDefault="00B355CD" w:rsidP="000D6C0A">
      <w:pPr>
        <w:pStyle w:val="paragraph"/>
        <w:numPr>
          <w:ilvl w:val="0"/>
          <w:numId w:val="45"/>
        </w:numPr>
        <w:jc w:val="both"/>
        <w:textAlignment w:val="baseline"/>
      </w:pPr>
      <w:r w:rsidRPr="000D6C0A">
        <w:t xml:space="preserve">dostawę i montaż okablowania strukturalnego systemów technologii sceny </w:t>
      </w:r>
    </w:p>
    <w:p w14:paraId="2B0E3322" w14:textId="2305589E" w:rsidR="00B355CD" w:rsidRPr="000D6C0A" w:rsidRDefault="00B355CD" w:rsidP="000D6C0A">
      <w:pPr>
        <w:pStyle w:val="paragraph"/>
        <w:numPr>
          <w:ilvl w:val="0"/>
          <w:numId w:val="45"/>
        </w:numPr>
        <w:jc w:val="both"/>
        <w:textAlignment w:val="baseline"/>
      </w:pPr>
      <w:r w:rsidRPr="000D6C0A">
        <w:t>dostawę i montaż windy i innego wyposażenia technicznego niezbędnego do użytkowania obiektów zgodnie z ich przeznaczeniem</w:t>
      </w:r>
    </w:p>
    <w:p w14:paraId="6D9209AA" w14:textId="5585E70E" w:rsidR="00B355CD" w:rsidRPr="000D6C0A" w:rsidRDefault="00B355CD" w:rsidP="000D6C0A">
      <w:pPr>
        <w:pStyle w:val="paragraph"/>
        <w:numPr>
          <w:ilvl w:val="0"/>
          <w:numId w:val="45"/>
        </w:numPr>
        <w:jc w:val="both"/>
        <w:textAlignment w:val="baseline"/>
      </w:pPr>
      <w:r w:rsidRPr="000D6C0A">
        <w:t>koordynowanie przez Wykonawcę, dostaw, instalacji, montażu w szczególności wyposażenia sceny i innych elementów technologii scenicznej, przez Dostawców wybranych przez Zamawiającego w odrębnych postępowaniach.</w:t>
      </w:r>
    </w:p>
    <w:p w14:paraId="1689B9DE" w14:textId="77777777" w:rsidR="00B355CD" w:rsidRPr="00B355CD" w:rsidRDefault="00B355CD" w:rsidP="000D6C0A">
      <w:pPr>
        <w:pStyle w:val="paragraph"/>
        <w:spacing w:before="0" w:beforeAutospacing="0"/>
        <w:jc w:val="both"/>
        <w:textAlignment w:val="baseline"/>
        <w:rPr>
          <w:rStyle w:val="normaltextrun"/>
          <w:sz w:val="22"/>
          <w:szCs w:val="22"/>
        </w:rPr>
      </w:pPr>
      <w:r w:rsidRPr="00B355CD">
        <w:rPr>
          <w:rStyle w:val="normaltextrun"/>
          <w:sz w:val="22"/>
          <w:szCs w:val="22"/>
        </w:rPr>
        <w:t>Przedmiot zamówienia należy wykonać w szczególności w oparciu o:</w:t>
      </w:r>
    </w:p>
    <w:p w14:paraId="3CAC3DE9" w14:textId="08D419AD" w:rsidR="00B355CD" w:rsidRPr="000D6C0A" w:rsidRDefault="00B355CD" w:rsidP="000D6C0A">
      <w:pPr>
        <w:pStyle w:val="paragraph"/>
        <w:numPr>
          <w:ilvl w:val="0"/>
          <w:numId w:val="45"/>
        </w:numPr>
        <w:jc w:val="both"/>
        <w:textAlignment w:val="baseline"/>
      </w:pPr>
      <w:r w:rsidRPr="000D6C0A">
        <w:t xml:space="preserve">treść </w:t>
      </w:r>
      <w:r w:rsidR="00485836">
        <w:t>SWZ</w:t>
      </w:r>
      <w:r w:rsidRPr="000D6C0A">
        <w:t>,</w:t>
      </w:r>
    </w:p>
    <w:p w14:paraId="5A958D13" w14:textId="77777777" w:rsidR="00485836" w:rsidRDefault="00B355CD" w:rsidP="00485836">
      <w:pPr>
        <w:pStyle w:val="paragraph"/>
        <w:numPr>
          <w:ilvl w:val="0"/>
          <w:numId w:val="45"/>
        </w:numPr>
        <w:jc w:val="both"/>
        <w:textAlignment w:val="baseline"/>
      </w:pPr>
      <w:r w:rsidRPr="000D6C0A">
        <w:t xml:space="preserve">Szczegółowy Opis Przedmiotu Zamówienia </w:t>
      </w:r>
      <w:r w:rsidR="00485836" w:rsidRPr="000D6C0A">
        <w:t xml:space="preserve">(dalej SOPZ) </w:t>
      </w:r>
      <w:r w:rsidRPr="000D6C0A">
        <w:t>stanowiący załącznik nr 1 do SWZ</w:t>
      </w:r>
    </w:p>
    <w:p w14:paraId="36CFD954" w14:textId="51B652DB" w:rsidR="00B355CD" w:rsidRPr="000D6C0A" w:rsidRDefault="00B355CD" w:rsidP="000D6C0A">
      <w:pPr>
        <w:pStyle w:val="paragraph"/>
        <w:numPr>
          <w:ilvl w:val="0"/>
          <w:numId w:val="45"/>
        </w:numPr>
        <w:jc w:val="both"/>
        <w:textAlignment w:val="baseline"/>
      </w:pPr>
      <w:r w:rsidRPr="000D6C0A">
        <w:t>Dokumentację Projektową stanowiącą załącznik nr 1 SOPZ</w:t>
      </w:r>
    </w:p>
    <w:p w14:paraId="5ED14281" w14:textId="57ED338A" w:rsidR="00B355CD" w:rsidRPr="000D6C0A" w:rsidRDefault="00B355CD" w:rsidP="000D6C0A">
      <w:pPr>
        <w:pStyle w:val="paragraph"/>
        <w:numPr>
          <w:ilvl w:val="0"/>
          <w:numId w:val="45"/>
        </w:numPr>
        <w:jc w:val="both"/>
        <w:textAlignment w:val="baseline"/>
      </w:pPr>
      <w:r w:rsidRPr="000D6C0A">
        <w:t>Specyfikacje Techniczne Wykonania i Odbioru Robót (Specyfikacje) stanowiące załącznik nr 2 do SOPZ</w:t>
      </w:r>
      <w:r w:rsidR="00485836" w:rsidRPr="000D6C0A">
        <w:t xml:space="preserve"> </w:t>
      </w:r>
    </w:p>
    <w:p w14:paraId="3FB697C7" w14:textId="77777777" w:rsidR="00837D8B" w:rsidRDefault="00B355CD" w:rsidP="00B355CD">
      <w:pPr>
        <w:pStyle w:val="paragraph"/>
        <w:numPr>
          <w:ilvl w:val="0"/>
          <w:numId w:val="45"/>
        </w:numPr>
        <w:jc w:val="both"/>
        <w:textAlignment w:val="baseline"/>
      </w:pPr>
      <w:r w:rsidRPr="000D6C0A">
        <w:t>obowiązujące przepisy prawne oraz zgodnie z zasadami wiedzy technicznej,</w:t>
      </w:r>
    </w:p>
    <w:p w14:paraId="1F1FC6AD" w14:textId="7B77D86C" w:rsidR="00B355CD" w:rsidRPr="000D6C0A" w:rsidRDefault="00B355CD" w:rsidP="000D6C0A">
      <w:pPr>
        <w:pStyle w:val="paragraph"/>
        <w:numPr>
          <w:ilvl w:val="0"/>
          <w:numId w:val="45"/>
        </w:numPr>
        <w:jc w:val="both"/>
        <w:textAlignment w:val="baseline"/>
        <w:rPr>
          <w:rStyle w:val="normaltextrun"/>
        </w:rPr>
      </w:pPr>
      <w:r w:rsidRPr="00837D8B">
        <w:rPr>
          <w:rStyle w:val="normaltextrun"/>
          <w:sz w:val="22"/>
          <w:szCs w:val="22"/>
        </w:rPr>
        <w:t>warunki wydanych pozwoleń w tym pozwolenia na budowę, pozwolenia na rozbiórki oraz decyzji Stołecznego Konserwatora Zabytków i Wojewódzkiego Konserwatora Zabytków</w:t>
      </w:r>
      <w:r w:rsidR="00485836" w:rsidRPr="00837D8B">
        <w:rPr>
          <w:rStyle w:val="normaltextrun"/>
          <w:sz w:val="22"/>
          <w:szCs w:val="22"/>
        </w:rPr>
        <w:t>;</w:t>
      </w:r>
      <w:r w:rsidR="00485836" w:rsidRPr="00837D8B">
        <w:rPr>
          <w:rStyle w:val="eop"/>
          <w:sz w:val="22"/>
          <w:szCs w:val="22"/>
        </w:rPr>
        <w:t xml:space="preserve"> Szczegółowy wykaz dokumentów formalno-prawnych wydanych na potrzeby realizacji przedmiotu zamówienia zawarto w załączniku do SOPZ.</w:t>
      </w:r>
    </w:p>
    <w:p w14:paraId="53B9CF8C" w14:textId="4774806A" w:rsidR="00B355CD" w:rsidRPr="00B355CD" w:rsidRDefault="00B355CD" w:rsidP="00B355CD">
      <w:pPr>
        <w:pStyle w:val="paragraph"/>
        <w:jc w:val="both"/>
        <w:textAlignment w:val="baseline"/>
        <w:rPr>
          <w:rStyle w:val="normaltextrun"/>
          <w:sz w:val="22"/>
          <w:szCs w:val="22"/>
        </w:rPr>
      </w:pPr>
      <w:r w:rsidRPr="00B355CD">
        <w:rPr>
          <w:rStyle w:val="normaltextrun"/>
          <w:sz w:val="22"/>
          <w:szCs w:val="22"/>
        </w:rPr>
        <w:t xml:space="preserve">Dla potrzeb przygotowania przez Wykonawców oferty, a następnie realizacji Umowy, wersją wiążącą Dokumentacji Projektowej i Specyfikacji jest wersja pdf stanowiąca załączniki do SOPZ. Rysunki i część opisowa (opis techniczny, opisy na rysunkach, zestawienia, karty, </w:t>
      </w:r>
      <w:proofErr w:type="spellStart"/>
      <w:r w:rsidRPr="00B355CD">
        <w:rPr>
          <w:rStyle w:val="normaltextrun"/>
          <w:sz w:val="22"/>
          <w:szCs w:val="22"/>
        </w:rPr>
        <w:t>STWiORB</w:t>
      </w:r>
      <w:proofErr w:type="spellEnd"/>
      <w:r w:rsidRPr="00B355CD">
        <w:rPr>
          <w:rStyle w:val="normaltextrun"/>
          <w:sz w:val="22"/>
          <w:szCs w:val="22"/>
        </w:rPr>
        <w:t xml:space="preserve"> itp. dokumenty tekstowe i tabelaryczne) są w dokumentacji </w:t>
      </w:r>
      <w:r w:rsidR="002E222B">
        <w:rPr>
          <w:rStyle w:val="normaltextrun"/>
          <w:sz w:val="22"/>
          <w:szCs w:val="22"/>
        </w:rPr>
        <w:t xml:space="preserve">elementami </w:t>
      </w:r>
      <w:r w:rsidRPr="00B355CD">
        <w:rPr>
          <w:rStyle w:val="normaltextrun"/>
          <w:sz w:val="22"/>
          <w:szCs w:val="22"/>
        </w:rPr>
        <w:t>wzajemnie uzupełniającymi się. Wszystkie elementy ujęte w części opisowej, a nie pokazane na rysunkach oraz pokazane na rysunkach, a nie ujęte w części opisowej winny być traktowane jakby były ujęte w obu. W przypadku wątpliwości co do interpretacji niniejszej dokumentacji, Wykonawca przed złożeniem oferty powinien je wyjaśnić z Zamawiającym, który jako jedyny jest upoważniony do autoryzacji i dokonywania jakichkolwiek zmian lub odstępstw. W przypadku różnić pomiędzy zatwierdzonymi projektami budowlanymi a projektami wykonawczymi w zakresie rozwiązań projektowych (w szczególności w odniesieniu do standardu i sposobu wykończenia oraz parametrów technicznych urządzeń) dla potrzeb przygotowania przez Wykonawców oferty, a następnie realizacji Umowy należy przyjmować rozwiązania projektowe wynikające z projektów wykonawczych.</w:t>
      </w:r>
    </w:p>
    <w:p w14:paraId="1A5C0C0C" w14:textId="657DEDCA" w:rsidR="00B355CD" w:rsidRPr="00B355CD" w:rsidRDefault="00B355CD" w:rsidP="00B355CD">
      <w:pPr>
        <w:pStyle w:val="paragraph"/>
        <w:jc w:val="both"/>
        <w:textAlignment w:val="baseline"/>
        <w:rPr>
          <w:rStyle w:val="normaltextrun"/>
          <w:sz w:val="22"/>
          <w:szCs w:val="22"/>
        </w:rPr>
      </w:pPr>
      <w:r w:rsidRPr="00B355CD">
        <w:rPr>
          <w:rStyle w:val="normaltextrun"/>
          <w:sz w:val="22"/>
          <w:szCs w:val="22"/>
        </w:rPr>
        <w:t xml:space="preserve">W cenie oferty Wykonawca winien uwzględnić wszystkie prace, jakie należy wykonać, aby przedmiot zamówienia spełniał zakładaną funkcję oraz te, które wynikają z technologii robót, </w:t>
      </w:r>
      <w:r>
        <w:rPr>
          <w:rStyle w:val="normaltextrun"/>
          <w:sz w:val="22"/>
          <w:szCs w:val="22"/>
        </w:rPr>
        <w:t>zasad wiedzy technicznej</w:t>
      </w:r>
      <w:r w:rsidRPr="00B355CD">
        <w:rPr>
          <w:rStyle w:val="normaltextrun"/>
          <w:sz w:val="22"/>
          <w:szCs w:val="22"/>
        </w:rPr>
        <w:t xml:space="preserve">, przepisów prawa budowlanego lub norm, nawet jeżeli nie są opisane oddzielnie w SWZ, ofercie Wykonawcy </w:t>
      </w:r>
      <w:r w:rsidRPr="00B355CD">
        <w:rPr>
          <w:rStyle w:val="normaltextrun"/>
          <w:sz w:val="22"/>
          <w:szCs w:val="22"/>
        </w:rPr>
        <w:lastRenderedPageBreak/>
        <w:t>lub Umowie, wraz z usunięciem wszelkich ewentualnych wad lub usterek powstałych w trakcie robót lub związanych z ich wykonaniem</w:t>
      </w:r>
    </w:p>
    <w:p w14:paraId="5846E832" w14:textId="77777777" w:rsidR="00B355CD" w:rsidRPr="00B355CD" w:rsidRDefault="00B355CD" w:rsidP="00B355CD">
      <w:pPr>
        <w:pStyle w:val="paragraph"/>
        <w:jc w:val="both"/>
        <w:textAlignment w:val="baseline"/>
        <w:rPr>
          <w:rStyle w:val="normaltextrun"/>
          <w:sz w:val="22"/>
          <w:szCs w:val="22"/>
        </w:rPr>
      </w:pPr>
    </w:p>
    <w:p w14:paraId="3346BD14" w14:textId="15BDD448" w:rsidR="00B355CD" w:rsidRPr="00B355CD" w:rsidRDefault="00B355CD" w:rsidP="00B355CD">
      <w:pPr>
        <w:pStyle w:val="paragraph"/>
        <w:jc w:val="both"/>
        <w:textAlignment w:val="baseline"/>
        <w:rPr>
          <w:rStyle w:val="normaltextrun"/>
          <w:sz w:val="22"/>
          <w:szCs w:val="22"/>
        </w:rPr>
      </w:pPr>
      <w:r w:rsidRPr="00B355CD">
        <w:rPr>
          <w:rStyle w:val="normaltextrun"/>
          <w:sz w:val="22"/>
          <w:szCs w:val="22"/>
        </w:rPr>
        <w:t xml:space="preserve">Przedmiary, stanowiące część Dokumentacji Projektowej, są jedynie materiałem pomocniczym i ich zadaniem jest na tym etapie jedynie przybliżenie Wykonawcy zakresu i sposobu wykonania prac. Z wykorzystaniem przedmiarów, o których mowa powyżej, należy przygotować Kosztorys , o którym mowa </w:t>
      </w:r>
      <w:r w:rsidR="00094BE1">
        <w:rPr>
          <w:rStyle w:val="normaltextrun"/>
          <w:sz w:val="22"/>
          <w:szCs w:val="22"/>
        </w:rPr>
        <w:t>w Rozdziale XI ust. 8 SWZ oraz we Wzorze Umowy</w:t>
      </w:r>
      <w:r w:rsidR="000D6C0A">
        <w:rPr>
          <w:rStyle w:val="normaltextrun"/>
          <w:sz w:val="22"/>
          <w:szCs w:val="22"/>
        </w:rPr>
        <w:t xml:space="preserve">. </w:t>
      </w:r>
      <w:r w:rsidRPr="00B355CD">
        <w:rPr>
          <w:rStyle w:val="normaltextrun"/>
          <w:sz w:val="22"/>
          <w:szCs w:val="22"/>
        </w:rPr>
        <w:t xml:space="preserve">Projektant i Zamawiający dołożyli starań aby całość Dokumentacji Projektowej oraz Specyfikacji były należycie skoordynowane. Wszelkie rozbieżności pomiędzy projektem budowlanym a wykonawczym Wykonawca winien zgłaszać Zamawiającemu. Rozbieżności te będą usuwane lub wyjaśniane przez Projektanta i Zamawiającego. </w:t>
      </w:r>
    </w:p>
    <w:p w14:paraId="02EA4D56" w14:textId="0061EA1F" w:rsidR="00B355CD" w:rsidRDefault="00B355CD" w:rsidP="00B355CD">
      <w:pPr>
        <w:pStyle w:val="paragraph"/>
        <w:jc w:val="both"/>
        <w:textAlignment w:val="baseline"/>
        <w:rPr>
          <w:rStyle w:val="normaltextrun"/>
          <w:sz w:val="22"/>
          <w:szCs w:val="22"/>
        </w:rPr>
      </w:pPr>
      <w:r w:rsidRPr="00B355CD">
        <w:rPr>
          <w:rStyle w:val="normaltextrun"/>
          <w:sz w:val="22"/>
          <w:szCs w:val="22"/>
        </w:rPr>
        <w:t xml:space="preserve">Zamawiający, w przypadku opisania przedmiotu zamówienia za pomocą norm, aprobat, specyfikacji technicznych i systemów odniesienia, o których mowa w art. </w:t>
      </w:r>
      <w:r w:rsidR="00094BE1">
        <w:rPr>
          <w:rStyle w:val="normaltextrun"/>
          <w:sz w:val="22"/>
          <w:szCs w:val="22"/>
        </w:rPr>
        <w:t>108 ust. 1 pkt. 1 i 3</w:t>
      </w:r>
      <w:r w:rsidRPr="00B355CD">
        <w:rPr>
          <w:rStyle w:val="normaltextrun"/>
          <w:sz w:val="22"/>
          <w:szCs w:val="22"/>
        </w:rPr>
        <w:t xml:space="preserve"> </w:t>
      </w:r>
      <w:r w:rsidR="00485836">
        <w:rPr>
          <w:rStyle w:val="normaltextrun"/>
          <w:sz w:val="22"/>
          <w:szCs w:val="22"/>
        </w:rPr>
        <w:t>p</w:t>
      </w:r>
      <w:r w:rsidRPr="00B355CD">
        <w:rPr>
          <w:rStyle w:val="normaltextrun"/>
          <w:sz w:val="22"/>
          <w:szCs w:val="22"/>
        </w:rPr>
        <w:t>rawa zamówień publicznych, wskazuje, że dopuszcza rozwiązania równoważne opisywanym. Wykonawca ponosi ryzyko ewentualnej niezgodności zaproponowanego rozwiązania równoważnego.</w:t>
      </w:r>
    </w:p>
    <w:p w14:paraId="254EF612" w14:textId="698EC044" w:rsidR="005261B7" w:rsidRDefault="00841365" w:rsidP="00841365">
      <w:pPr>
        <w:pStyle w:val="paragraph"/>
        <w:jc w:val="both"/>
        <w:textAlignment w:val="baseline"/>
        <w:rPr>
          <w:rStyle w:val="eop"/>
          <w:sz w:val="22"/>
          <w:szCs w:val="22"/>
        </w:rPr>
      </w:pPr>
      <w:r w:rsidRPr="000C1803">
        <w:rPr>
          <w:rStyle w:val="normaltextrun"/>
          <w:sz w:val="22"/>
          <w:szCs w:val="22"/>
        </w:rPr>
        <w:t xml:space="preserve">Dla inwestycji wydano </w:t>
      </w:r>
      <w:r w:rsidR="00714951">
        <w:rPr>
          <w:rStyle w:val="normaltextrun"/>
          <w:sz w:val="22"/>
          <w:szCs w:val="22"/>
        </w:rPr>
        <w:t xml:space="preserve">decyzję nr </w:t>
      </w:r>
      <w:r w:rsidRPr="000C1803">
        <w:rPr>
          <w:rStyle w:val="normaltextrun"/>
          <w:sz w:val="22"/>
          <w:szCs w:val="22"/>
        </w:rPr>
        <w:t>71/PRD/2019 z dnia 26.03.2019 r.</w:t>
      </w:r>
      <w:r w:rsidR="00714951">
        <w:rPr>
          <w:rStyle w:val="normaltextrun"/>
          <w:sz w:val="22"/>
          <w:szCs w:val="22"/>
        </w:rPr>
        <w:t xml:space="preserve"> zatwierdzającą projekt budowlany i udzielającą pozwolenia na budowę oraz decyzję nr 51/PRD/2019 z dn. 26.02.2019 r. zatwierdzającą projekt rozbiórki i udzielającą pozwolenia na rozbiórkę. </w:t>
      </w:r>
    </w:p>
    <w:p w14:paraId="7DD501F5" w14:textId="2472DE2D" w:rsidR="00841365" w:rsidRPr="000C1803" w:rsidRDefault="0017181E" w:rsidP="00841365">
      <w:pPr>
        <w:pStyle w:val="paragraph"/>
        <w:jc w:val="both"/>
        <w:textAlignment w:val="baseline"/>
        <w:rPr>
          <w:sz w:val="22"/>
          <w:szCs w:val="22"/>
        </w:rPr>
      </w:pPr>
      <w:r>
        <w:rPr>
          <w:rStyle w:val="normaltextrun"/>
          <w:sz w:val="22"/>
          <w:szCs w:val="22"/>
        </w:rPr>
        <w:t>Całość</w:t>
      </w:r>
      <w:r w:rsidR="00841365" w:rsidRPr="000C1803">
        <w:rPr>
          <w:rStyle w:val="normaltextrun"/>
          <w:sz w:val="22"/>
          <w:szCs w:val="22"/>
        </w:rPr>
        <w:t xml:space="preserve"> inwestycji </w:t>
      </w:r>
      <w:r>
        <w:rPr>
          <w:rStyle w:val="normaltextrun"/>
          <w:sz w:val="22"/>
          <w:szCs w:val="22"/>
        </w:rPr>
        <w:t xml:space="preserve">będzie realizowana w podziale </w:t>
      </w:r>
      <w:r w:rsidR="00841365" w:rsidRPr="000C1803">
        <w:rPr>
          <w:rStyle w:val="normaltextrun"/>
          <w:sz w:val="22"/>
          <w:szCs w:val="22"/>
        </w:rPr>
        <w:t>na dwie części, które mogą samodzielnie funkcjonować, zgodnie z przeznaczeniem:</w:t>
      </w:r>
      <w:r w:rsidR="00841365" w:rsidRPr="000C1803">
        <w:rPr>
          <w:rStyle w:val="eop"/>
          <w:sz w:val="22"/>
          <w:szCs w:val="22"/>
        </w:rPr>
        <w:t> </w:t>
      </w:r>
    </w:p>
    <w:p w14:paraId="6FB921B1" w14:textId="4E792048" w:rsidR="00841365" w:rsidRPr="000C1803" w:rsidRDefault="00841365" w:rsidP="00841365">
      <w:pPr>
        <w:pStyle w:val="paragraph"/>
        <w:jc w:val="both"/>
        <w:textAlignment w:val="baseline"/>
        <w:rPr>
          <w:sz w:val="22"/>
          <w:szCs w:val="22"/>
        </w:rPr>
      </w:pPr>
      <w:r w:rsidRPr="000C1803">
        <w:rPr>
          <w:rStyle w:val="normaltextrun"/>
          <w:b/>
          <w:bCs/>
          <w:sz w:val="22"/>
          <w:szCs w:val="22"/>
        </w:rPr>
        <w:t>Część A:</w:t>
      </w:r>
      <w:r w:rsidRPr="000C1803">
        <w:rPr>
          <w:rStyle w:val="normaltextrun"/>
          <w:sz w:val="22"/>
          <w:szCs w:val="22"/>
        </w:rPr>
        <w:t xml:space="preserve"> budynki zabytkowe oznaczone jako budynki A, D, E oraz podziemny budynek techniczny T wraz z przynależnym zagospodarowaniem terenu, wymaganą infrastrukturą techniczną, w tym podziemnymi wymiennikami systemu pomp ciepła stanowiącymi jedyne źródło ogrzewania / chłodzenia budynków A, D, E do czasu realizacji Części B (w tym węzła cieplnego wraz z przyłączam do sieci cieplnej)</w:t>
      </w:r>
      <w:r w:rsidR="0017181E">
        <w:rPr>
          <w:rStyle w:val="normaltextrun"/>
          <w:sz w:val="22"/>
          <w:szCs w:val="22"/>
        </w:rPr>
        <w:t>, części konstrukcji budowli F (ramy)</w:t>
      </w:r>
      <w:r w:rsidR="005261B7">
        <w:rPr>
          <w:rStyle w:val="normaltextrun"/>
          <w:sz w:val="22"/>
          <w:szCs w:val="22"/>
        </w:rPr>
        <w:t xml:space="preserve">, </w:t>
      </w:r>
      <w:r w:rsidR="005261B7" w:rsidRPr="005261B7">
        <w:rPr>
          <w:rStyle w:val="normaltextrun"/>
          <w:sz w:val="22"/>
          <w:szCs w:val="22"/>
        </w:rPr>
        <w:t>niezbędne</w:t>
      </w:r>
      <w:r w:rsidR="00A50C9A">
        <w:rPr>
          <w:rStyle w:val="normaltextrun"/>
          <w:sz w:val="22"/>
          <w:szCs w:val="22"/>
        </w:rPr>
        <w:t xml:space="preserve"> wycinki zieleni,</w:t>
      </w:r>
      <w:r w:rsidR="005261B7" w:rsidRPr="005261B7">
        <w:rPr>
          <w:rStyle w:val="normaltextrun"/>
          <w:sz w:val="22"/>
          <w:szCs w:val="22"/>
        </w:rPr>
        <w:t xml:space="preserve"> rozbiórki i wyburzenia</w:t>
      </w:r>
      <w:r w:rsidRPr="000C1803">
        <w:rPr>
          <w:rStyle w:val="normaltextrun"/>
          <w:sz w:val="22"/>
          <w:szCs w:val="22"/>
        </w:rPr>
        <w:t xml:space="preserve">. </w:t>
      </w:r>
      <w:r w:rsidRPr="000C1803">
        <w:rPr>
          <w:rStyle w:val="normaltextrun"/>
          <w:b/>
          <w:bCs/>
          <w:sz w:val="22"/>
          <w:szCs w:val="22"/>
        </w:rPr>
        <w:t>Kompleksowa realizacja robót w zakresie Części A stanowi przedmiot niniejszego postepowania o udzielenie zamówienia publicznego. </w:t>
      </w:r>
      <w:r w:rsidRPr="000C1803">
        <w:rPr>
          <w:rStyle w:val="eop"/>
          <w:sz w:val="22"/>
          <w:szCs w:val="22"/>
        </w:rPr>
        <w:t> </w:t>
      </w:r>
    </w:p>
    <w:p w14:paraId="5820DFC0" w14:textId="25D55368" w:rsidR="00841365" w:rsidRPr="000C1803" w:rsidRDefault="00841365" w:rsidP="00841365">
      <w:pPr>
        <w:pStyle w:val="paragraph"/>
        <w:jc w:val="both"/>
        <w:textAlignment w:val="baseline"/>
        <w:rPr>
          <w:b/>
          <w:bCs/>
          <w:sz w:val="22"/>
          <w:szCs w:val="22"/>
        </w:rPr>
      </w:pPr>
      <w:r w:rsidRPr="000C1803">
        <w:rPr>
          <w:rStyle w:val="eop"/>
          <w:sz w:val="22"/>
          <w:szCs w:val="22"/>
        </w:rPr>
        <w:t> </w:t>
      </w:r>
      <w:r w:rsidRPr="000C1803">
        <w:rPr>
          <w:rStyle w:val="normaltextrun"/>
          <w:b/>
          <w:bCs/>
          <w:sz w:val="22"/>
          <w:szCs w:val="22"/>
        </w:rPr>
        <w:t>Część B</w:t>
      </w:r>
      <w:r w:rsidRPr="000C1803">
        <w:rPr>
          <w:rStyle w:val="normaltextrun"/>
          <w:sz w:val="22"/>
          <w:szCs w:val="22"/>
        </w:rPr>
        <w:t>: Budynek Główny Sali Koncertowej (</w:t>
      </w:r>
      <w:proofErr w:type="spellStart"/>
      <w:r w:rsidRPr="000C1803">
        <w:rPr>
          <w:rStyle w:val="spellingerror"/>
          <w:sz w:val="22"/>
          <w:szCs w:val="22"/>
        </w:rPr>
        <w:t>Main</w:t>
      </w:r>
      <w:proofErr w:type="spellEnd"/>
      <w:r w:rsidRPr="000C1803">
        <w:rPr>
          <w:rStyle w:val="normaltextrun"/>
          <w:sz w:val="22"/>
          <w:szCs w:val="22"/>
        </w:rPr>
        <w:t xml:space="preserve"> </w:t>
      </w:r>
      <w:proofErr w:type="spellStart"/>
      <w:r w:rsidRPr="000C1803">
        <w:rPr>
          <w:rStyle w:val="spellingerror"/>
          <w:sz w:val="22"/>
          <w:szCs w:val="22"/>
        </w:rPr>
        <w:t>Building</w:t>
      </w:r>
      <w:proofErr w:type="spellEnd"/>
      <w:r w:rsidRPr="000C1803">
        <w:rPr>
          <w:rStyle w:val="normaltextrun"/>
          <w:sz w:val="22"/>
          <w:szCs w:val="22"/>
        </w:rPr>
        <w:t>, MB) oraz budynki zabytkowe B i C połączone przestrzennie i funkcjonalnie z salą koncertową wraz z zagospodarowaniem terenu , infrastrukturą techniczną oraz Ramą</w:t>
      </w:r>
      <w:r w:rsidR="00094BE1">
        <w:rPr>
          <w:rStyle w:val="normaltextrun"/>
          <w:sz w:val="22"/>
          <w:szCs w:val="22"/>
        </w:rPr>
        <w:t xml:space="preserve"> </w:t>
      </w:r>
      <w:r w:rsidR="00AF6142">
        <w:rPr>
          <w:rStyle w:val="normaltextrun"/>
          <w:sz w:val="22"/>
          <w:szCs w:val="22"/>
        </w:rPr>
        <w:t>z wyłączeniem niektórych elementów, które będą wykonane w ramach Części A</w:t>
      </w:r>
      <w:r w:rsidRPr="000C1803">
        <w:rPr>
          <w:rStyle w:val="normaltextrun"/>
          <w:sz w:val="22"/>
          <w:szCs w:val="22"/>
        </w:rPr>
        <w:t xml:space="preserve">. </w:t>
      </w:r>
      <w:r w:rsidRPr="000C1803">
        <w:rPr>
          <w:rStyle w:val="normaltextrun"/>
          <w:b/>
          <w:bCs/>
          <w:sz w:val="22"/>
          <w:szCs w:val="22"/>
        </w:rPr>
        <w:t>Część B pozostaje poza przedmiotem niniejszego postępowania.</w:t>
      </w:r>
      <w:r w:rsidRPr="000C1803">
        <w:rPr>
          <w:rStyle w:val="eop"/>
          <w:b/>
          <w:bCs/>
          <w:sz w:val="22"/>
          <w:szCs w:val="22"/>
        </w:rPr>
        <w:t> </w:t>
      </w:r>
    </w:p>
    <w:p w14:paraId="0034B6E6" w14:textId="2D16748C" w:rsidR="00841365" w:rsidRPr="000C1803" w:rsidRDefault="00841365" w:rsidP="00841365">
      <w:pPr>
        <w:pStyle w:val="paragraph"/>
        <w:jc w:val="both"/>
        <w:textAlignment w:val="baseline"/>
        <w:rPr>
          <w:rStyle w:val="eop"/>
          <w:rFonts w:eastAsia="Arial Unicode MS"/>
          <w:sz w:val="22"/>
          <w:szCs w:val="22"/>
        </w:rPr>
      </w:pPr>
      <w:r w:rsidRPr="000C1803">
        <w:rPr>
          <w:rStyle w:val="normaltextrun"/>
          <w:sz w:val="22"/>
          <w:szCs w:val="22"/>
        </w:rPr>
        <w:t xml:space="preserve">Mazowiecki Wojewódzki Konserwator Zabytków w dniu 22.01.2008 r. decyzją nr 71/2008 wpisał do rejestru zabytków nieruchomych województwa mazowieckiego pod numerem A-789 Zespół budynków Instytutu Weterynarii – wraz z terenem założenia – położony w Warszawie przy ul. Grochowskiej 272, powstały w latach 1898 – 1900, </w:t>
      </w:r>
      <w:proofErr w:type="spellStart"/>
      <w:r w:rsidRPr="000C1803">
        <w:rPr>
          <w:rStyle w:val="spellingerror"/>
          <w:sz w:val="22"/>
          <w:szCs w:val="22"/>
        </w:rPr>
        <w:t>t.j</w:t>
      </w:r>
      <w:proofErr w:type="spellEnd"/>
      <w:r w:rsidRPr="000C1803">
        <w:rPr>
          <w:rStyle w:val="normaltextrun"/>
          <w:rFonts w:eastAsia="Arial Unicode MS"/>
          <w:sz w:val="22"/>
          <w:szCs w:val="22"/>
        </w:rPr>
        <w:t>.:</w:t>
      </w:r>
      <w:r w:rsidRPr="000C1803">
        <w:rPr>
          <w:rStyle w:val="eop"/>
          <w:rFonts w:eastAsia="Arial Unicode MS"/>
          <w:sz w:val="22"/>
          <w:szCs w:val="22"/>
        </w:rPr>
        <w:t> </w:t>
      </w:r>
    </w:p>
    <w:p w14:paraId="5181E61E" w14:textId="1A9B3636" w:rsidR="00841365" w:rsidRPr="00902DD3" w:rsidRDefault="00841365" w:rsidP="00BB2103">
      <w:pPr>
        <w:pStyle w:val="paragraph"/>
        <w:numPr>
          <w:ilvl w:val="0"/>
          <w:numId w:val="45"/>
        </w:numPr>
        <w:jc w:val="both"/>
        <w:textAlignment w:val="baseline"/>
        <w:rPr>
          <w:sz w:val="22"/>
          <w:szCs w:val="22"/>
        </w:rPr>
      </w:pPr>
      <w:r w:rsidRPr="00902DD3">
        <w:rPr>
          <w:sz w:val="22"/>
          <w:szCs w:val="22"/>
        </w:rPr>
        <w:t>budynek główny</w:t>
      </w:r>
      <w:r w:rsidR="00902DD3" w:rsidRPr="00902DD3">
        <w:rPr>
          <w:sz w:val="22"/>
          <w:szCs w:val="22"/>
        </w:rPr>
        <w:t xml:space="preserve"> oznaczony w dokumentacji projektowej literą A</w:t>
      </w:r>
    </w:p>
    <w:p w14:paraId="30BF36F1" w14:textId="168FA966" w:rsidR="00841365" w:rsidRPr="00902DD3" w:rsidRDefault="00841365" w:rsidP="00BB2103">
      <w:pPr>
        <w:pStyle w:val="paragraph"/>
        <w:numPr>
          <w:ilvl w:val="0"/>
          <w:numId w:val="45"/>
        </w:numPr>
        <w:spacing w:line="276" w:lineRule="auto"/>
        <w:textAlignment w:val="baseline"/>
        <w:rPr>
          <w:sz w:val="22"/>
          <w:szCs w:val="22"/>
        </w:rPr>
      </w:pPr>
      <w:r w:rsidRPr="00902DD3">
        <w:rPr>
          <w:rStyle w:val="normaltextrun"/>
          <w:sz w:val="22"/>
          <w:szCs w:val="22"/>
        </w:rPr>
        <w:t>pawilon zachodni (Klinika Chirurgiczna),</w:t>
      </w:r>
      <w:r w:rsidRPr="00902DD3">
        <w:rPr>
          <w:rStyle w:val="eop"/>
          <w:sz w:val="22"/>
          <w:szCs w:val="22"/>
        </w:rPr>
        <w:t> </w:t>
      </w:r>
      <w:r w:rsidR="00902DD3" w:rsidRPr="00902DD3">
        <w:rPr>
          <w:rStyle w:val="eop"/>
          <w:sz w:val="22"/>
          <w:szCs w:val="22"/>
        </w:rPr>
        <w:t>oznaczony w dokumentacji projektowej literą D</w:t>
      </w:r>
    </w:p>
    <w:p w14:paraId="4EF51BB2" w14:textId="40CEDA0D" w:rsidR="00841365" w:rsidRPr="00651703" w:rsidRDefault="00841365" w:rsidP="00BB2103">
      <w:pPr>
        <w:pStyle w:val="Akapitzlist"/>
        <w:numPr>
          <w:ilvl w:val="0"/>
          <w:numId w:val="45"/>
        </w:numPr>
      </w:pPr>
      <w:r w:rsidRPr="00503988">
        <w:rPr>
          <w:rStyle w:val="normaltextrun"/>
          <w:rFonts w:ascii="Times New Roman" w:hAnsi="Times New Roman"/>
        </w:rPr>
        <w:t>pawilon wschodni (Katedra Chorób Wewnętrznych</w:t>
      </w:r>
      <w:r w:rsidR="00902DD3" w:rsidRPr="00503988">
        <w:rPr>
          <w:rStyle w:val="normaltextrun"/>
          <w:rFonts w:ascii="Times New Roman" w:hAnsi="Times New Roman"/>
        </w:rPr>
        <w:t xml:space="preserve">) </w:t>
      </w:r>
      <w:r w:rsidR="00902DD3" w:rsidRPr="00503988">
        <w:rPr>
          <w:rStyle w:val="normaltextrun"/>
          <w:rFonts w:ascii="Times New Roman" w:eastAsia="Times New Roman" w:hAnsi="Times New Roman"/>
          <w:lang w:eastAsia="pl-PL"/>
        </w:rPr>
        <w:t>oznaczony w dokumentacji projektowej literą E</w:t>
      </w:r>
    </w:p>
    <w:p w14:paraId="672B76B9" w14:textId="4E16B804" w:rsidR="00841365" w:rsidRPr="00651703" w:rsidRDefault="00841365" w:rsidP="00BB2103">
      <w:pPr>
        <w:pStyle w:val="Akapitzlist"/>
        <w:numPr>
          <w:ilvl w:val="0"/>
          <w:numId w:val="45"/>
        </w:numPr>
      </w:pPr>
      <w:r w:rsidRPr="00902DD3">
        <w:rPr>
          <w:rStyle w:val="normaltextrun"/>
          <w:rFonts w:ascii="Times New Roman" w:hAnsi="Times New Roman"/>
        </w:rPr>
        <w:t>oficyna zachodnia (d. Anatomia),</w:t>
      </w:r>
      <w:r w:rsidRPr="00902DD3">
        <w:rPr>
          <w:rStyle w:val="eop"/>
          <w:rFonts w:ascii="Times New Roman" w:hAnsi="Times New Roman"/>
        </w:rPr>
        <w:t> </w:t>
      </w:r>
      <w:r w:rsidR="00902DD3" w:rsidRPr="00902DD3">
        <w:rPr>
          <w:rStyle w:val="eop"/>
          <w:rFonts w:ascii="Times New Roman" w:eastAsia="Times New Roman" w:hAnsi="Times New Roman"/>
          <w:lang w:eastAsia="pl-PL"/>
        </w:rPr>
        <w:t xml:space="preserve">oznaczony w dokumentacji projektowej literą </w:t>
      </w:r>
      <w:r w:rsidR="00902DD3">
        <w:rPr>
          <w:rStyle w:val="eop"/>
          <w:rFonts w:ascii="Times New Roman" w:eastAsia="Times New Roman" w:hAnsi="Times New Roman"/>
          <w:lang w:eastAsia="pl-PL"/>
        </w:rPr>
        <w:t>B</w:t>
      </w:r>
    </w:p>
    <w:p w14:paraId="553B77C0" w14:textId="12C74FA8" w:rsidR="00841365" w:rsidRPr="00902DD3" w:rsidRDefault="00841365" w:rsidP="00BB2103">
      <w:pPr>
        <w:pStyle w:val="paragraph"/>
        <w:numPr>
          <w:ilvl w:val="0"/>
          <w:numId w:val="45"/>
        </w:numPr>
        <w:jc w:val="both"/>
        <w:textAlignment w:val="baseline"/>
        <w:rPr>
          <w:sz w:val="22"/>
          <w:szCs w:val="22"/>
        </w:rPr>
      </w:pPr>
      <w:r w:rsidRPr="00902DD3">
        <w:rPr>
          <w:rStyle w:val="normaltextrun"/>
          <w:sz w:val="22"/>
          <w:szCs w:val="22"/>
        </w:rPr>
        <w:t>oficyna wschodnia (Katedra Epizootiologii)</w:t>
      </w:r>
      <w:r w:rsidRPr="00902DD3">
        <w:rPr>
          <w:rStyle w:val="eop"/>
          <w:sz w:val="22"/>
          <w:szCs w:val="22"/>
        </w:rPr>
        <w:t> </w:t>
      </w:r>
      <w:r w:rsidR="00902DD3" w:rsidRPr="00902DD3">
        <w:rPr>
          <w:rStyle w:val="eop"/>
          <w:sz w:val="22"/>
          <w:szCs w:val="22"/>
        </w:rPr>
        <w:t xml:space="preserve">oznaczony w dokumentacji projektowej literą </w:t>
      </w:r>
      <w:r w:rsidR="00902DD3">
        <w:rPr>
          <w:rStyle w:val="eop"/>
          <w:sz w:val="22"/>
          <w:szCs w:val="22"/>
        </w:rPr>
        <w:t>C</w:t>
      </w:r>
    </w:p>
    <w:p w14:paraId="45F6DB88" w14:textId="5EB4C599" w:rsidR="00841365" w:rsidRPr="000C1803" w:rsidRDefault="00503988" w:rsidP="00841365">
      <w:pPr>
        <w:pStyle w:val="paragraph"/>
        <w:jc w:val="both"/>
        <w:textAlignment w:val="baseline"/>
        <w:rPr>
          <w:sz w:val="22"/>
          <w:szCs w:val="22"/>
        </w:rPr>
      </w:pPr>
      <w:r>
        <w:rPr>
          <w:rStyle w:val="eop"/>
          <w:sz w:val="22"/>
          <w:szCs w:val="22"/>
        </w:rPr>
        <w:t>Rozbiórka istniejących obiektów będzie prowadzona w ramach poszczególnych Części Inwestycji</w:t>
      </w:r>
      <w:r w:rsidR="00841365" w:rsidRPr="000C1803">
        <w:rPr>
          <w:rStyle w:val="normaltextrun"/>
          <w:sz w:val="22"/>
          <w:szCs w:val="22"/>
        </w:rPr>
        <w:t>:</w:t>
      </w:r>
      <w:r w:rsidR="00841365" w:rsidRPr="000C1803">
        <w:rPr>
          <w:rStyle w:val="eop"/>
          <w:sz w:val="22"/>
          <w:szCs w:val="22"/>
        </w:rPr>
        <w:t> </w:t>
      </w:r>
    </w:p>
    <w:p w14:paraId="0CFE600A" w14:textId="358FA7EC" w:rsidR="00841365" w:rsidRPr="000C1803" w:rsidRDefault="00841365" w:rsidP="00BB2103">
      <w:pPr>
        <w:pStyle w:val="paragraph"/>
        <w:numPr>
          <w:ilvl w:val="0"/>
          <w:numId w:val="45"/>
        </w:numPr>
        <w:jc w:val="both"/>
        <w:textAlignment w:val="baseline"/>
        <w:rPr>
          <w:rStyle w:val="eop"/>
          <w:sz w:val="22"/>
          <w:szCs w:val="22"/>
        </w:rPr>
      </w:pPr>
      <w:r w:rsidRPr="000C1803">
        <w:rPr>
          <w:rStyle w:val="normaltextrun"/>
          <w:sz w:val="22"/>
          <w:szCs w:val="22"/>
        </w:rPr>
        <w:t xml:space="preserve">Nr 4 – dobudówka do </w:t>
      </w:r>
      <w:r w:rsidR="00902DD3">
        <w:rPr>
          <w:rStyle w:val="normaltextrun"/>
          <w:sz w:val="22"/>
          <w:szCs w:val="22"/>
        </w:rPr>
        <w:t>oficyny</w:t>
      </w:r>
      <w:r w:rsidR="00902DD3" w:rsidRPr="000C1803">
        <w:rPr>
          <w:rStyle w:val="normaltextrun"/>
          <w:sz w:val="22"/>
          <w:szCs w:val="22"/>
        </w:rPr>
        <w:t xml:space="preserve"> zachodnie</w:t>
      </w:r>
      <w:r w:rsidR="00902DD3">
        <w:rPr>
          <w:rStyle w:val="normaltextrun"/>
          <w:sz w:val="22"/>
          <w:szCs w:val="22"/>
        </w:rPr>
        <w:t>j</w:t>
      </w:r>
      <w:r w:rsidR="0017181E">
        <w:rPr>
          <w:rStyle w:val="normaltextrun"/>
          <w:sz w:val="22"/>
          <w:szCs w:val="22"/>
        </w:rPr>
        <w:t xml:space="preserve">– w zakresie Części </w:t>
      </w:r>
      <w:r w:rsidR="00503988">
        <w:rPr>
          <w:rStyle w:val="normaltextrun"/>
          <w:sz w:val="22"/>
          <w:szCs w:val="22"/>
        </w:rPr>
        <w:t>B</w:t>
      </w:r>
    </w:p>
    <w:p w14:paraId="0A1F73E9" w14:textId="7BF7A94F" w:rsidR="00841365" w:rsidRPr="000C1803" w:rsidRDefault="00841365" w:rsidP="00BB2103">
      <w:pPr>
        <w:pStyle w:val="paragraph"/>
        <w:numPr>
          <w:ilvl w:val="0"/>
          <w:numId w:val="45"/>
        </w:numPr>
        <w:jc w:val="both"/>
        <w:textAlignment w:val="baseline"/>
        <w:rPr>
          <w:sz w:val="22"/>
          <w:szCs w:val="22"/>
        </w:rPr>
      </w:pPr>
      <w:r w:rsidRPr="000C1803">
        <w:rPr>
          <w:rStyle w:val="normaltextrun"/>
          <w:sz w:val="22"/>
          <w:szCs w:val="22"/>
        </w:rPr>
        <w:lastRenderedPageBreak/>
        <w:t>Nr 5 – budynek trafostacji</w:t>
      </w:r>
      <w:r w:rsidRPr="000C1803">
        <w:rPr>
          <w:rStyle w:val="eop"/>
          <w:sz w:val="22"/>
          <w:szCs w:val="22"/>
        </w:rPr>
        <w:t> </w:t>
      </w:r>
      <w:r w:rsidR="007B5166" w:rsidRPr="007B5166">
        <w:rPr>
          <w:rStyle w:val="eop"/>
          <w:sz w:val="22"/>
          <w:szCs w:val="22"/>
        </w:rPr>
        <w:t xml:space="preserve">– w zakresie Części </w:t>
      </w:r>
      <w:r w:rsidR="007B5166">
        <w:rPr>
          <w:rStyle w:val="eop"/>
          <w:sz w:val="22"/>
          <w:szCs w:val="22"/>
        </w:rPr>
        <w:t>B</w:t>
      </w:r>
    </w:p>
    <w:p w14:paraId="433B9D56" w14:textId="19EBBBF4" w:rsidR="00841365" w:rsidRPr="000C1803" w:rsidRDefault="00841365" w:rsidP="00BB2103">
      <w:pPr>
        <w:pStyle w:val="paragraph"/>
        <w:numPr>
          <w:ilvl w:val="0"/>
          <w:numId w:val="45"/>
        </w:numPr>
        <w:jc w:val="both"/>
        <w:textAlignment w:val="baseline"/>
        <w:rPr>
          <w:rStyle w:val="eop"/>
          <w:sz w:val="22"/>
          <w:szCs w:val="22"/>
        </w:rPr>
      </w:pPr>
      <w:r w:rsidRPr="000C1803">
        <w:rPr>
          <w:rStyle w:val="normaltextrun"/>
          <w:sz w:val="22"/>
          <w:szCs w:val="22"/>
        </w:rPr>
        <w:t>Nr 6 – dobudówka do pawilonu wschodniego</w:t>
      </w:r>
      <w:r w:rsidRPr="000C1803">
        <w:rPr>
          <w:rStyle w:val="eop"/>
          <w:sz w:val="22"/>
          <w:szCs w:val="22"/>
        </w:rPr>
        <w:t> </w:t>
      </w:r>
      <w:r w:rsidR="007B5166" w:rsidRPr="007B5166">
        <w:rPr>
          <w:rStyle w:val="eop"/>
          <w:sz w:val="22"/>
          <w:szCs w:val="22"/>
        </w:rPr>
        <w:t xml:space="preserve">– w zakresie Części </w:t>
      </w:r>
      <w:r w:rsidR="00503988">
        <w:rPr>
          <w:rStyle w:val="eop"/>
          <w:sz w:val="22"/>
          <w:szCs w:val="22"/>
        </w:rPr>
        <w:t>B</w:t>
      </w:r>
    </w:p>
    <w:p w14:paraId="7B62AEBD" w14:textId="614AE7D6" w:rsidR="00841365" w:rsidRPr="007B5166" w:rsidRDefault="00841365" w:rsidP="00BB2103">
      <w:pPr>
        <w:pStyle w:val="paragraph"/>
        <w:numPr>
          <w:ilvl w:val="0"/>
          <w:numId w:val="45"/>
        </w:numPr>
        <w:jc w:val="both"/>
        <w:textAlignment w:val="baseline"/>
        <w:rPr>
          <w:sz w:val="22"/>
          <w:szCs w:val="22"/>
        </w:rPr>
      </w:pPr>
      <w:r w:rsidRPr="00503988">
        <w:rPr>
          <w:rStyle w:val="normaltextrun"/>
          <w:sz w:val="22"/>
          <w:szCs w:val="22"/>
        </w:rPr>
        <w:t xml:space="preserve">Nr 8 – budynek obecnie użytkowany, mieszczący </w:t>
      </w:r>
      <w:r w:rsidR="00902DD3">
        <w:rPr>
          <w:rStyle w:val="normaltextrun"/>
          <w:sz w:val="22"/>
          <w:szCs w:val="22"/>
        </w:rPr>
        <w:t>pomieszczenia</w:t>
      </w:r>
      <w:r w:rsidR="00902DD3" w:rsidRPr="000C1803">
        <w:rPr>
          <w:rStyle w:val="normaltextrun"/>
          <w:b/>
          <w:bCs/>
          <w:sz w:val="22"/>
          <w:szCs w:val="22"/>
        </w:rPr>
        <w:t xml:space="preserve"> </w:t>
      </w:r>
      <w:r w:rsidR="00902DD3" w:rsidRPr="00503988">
        <w:rPr>
          <w:rStyle w:val="normaltextrun"/>
          <w:sz w:val="22"/>
          <w:szCs w:val="22"/>
        </w:rPr>
        <w:t>zaplecza artystycznego</w:t>
      </w:r>
      <w:r w:rsidR="00902DD3" w:rsidRPr="000C1803">
        <w:rPr>
          <w:rStyle w:val="normaltextrun"/>
          <w:b/>
          <w:bCs/>
          <w:sz w:val="22"/>
          <w:szCs w:val="22"/>
        </w:rPr>
        <w:t> </w:t>
      </w:r>
      <w:r w:rsidR="007B5166" w:rsidRPr="00503988">
        <w:rPr>
          <w:rStyle w:val="normaltextrun"/>
          <w:sz w:val="22"/>
          <w:szCs w:val="22"/>
        </w:rPr>
        <w:t xml:space="preserve">– w zakresie Części </w:t>
      </w:r>
      <w:r w:rsidR="007B5166">
        <w:rPr>
          <w:rStyle w:val="normaltextrun"/>
          <w:sz w:val="22"/>
          <w:szCs w:val="22"/>
        </w:rPr>
        <w:t>B</w:t>
      </w:r>
    </w:p>
    <w:p w14:paraId="31F041C8" w14:textId="0FA81AE8" w:rsidR="00841365" w:rsidRPr="000D6C0A" w:rsidRDefault="00841365" w:rsidP="00BB2103">
      <w:pPr>
        <w:pStyle w:val="paragraph"/>
        <w:numPr>
          <w:ilvl w:val="0"/>
          <w:numId w:val="45"/>
        </w:numPr>
        <w:jc w:val="both"/>
        <w:textAlignment w:val="baseline"/>
        <w:rPr>
          <w:b/>
          <w:bCs/>
          <w:sz w:val="22"/>
          <w:szCs w:val="22"/>
        </w:rPr>
      </w:pPr>
      <w:r w:rsidRPr="000D6C0A">
        <w:rPr>
          <w:rStyle w:val="normaltextrun"/>
          <w:b/>
          <w:bCs/>
          <w:sz w:val="22"/>
          <w:szCs w:val="22"/>
        </w:rPr>
        <w:t>Nr 9 – budynek techniczny, obecnie nieużytkowany</w:t>
      </w:r>
      <w:r w:rsidRPr="000D6C0A">
        <w:rPr>
          <w:rStyle w:val="eop"/>
          <w:b/>
          <w:bCs/>
          <w:sz w:val="22"/>
          <w:szCs w:val="22"/>
        </w:rPr>
        <w:t> </w:t>
      </w:r>
      <w:r w:rsidR="00902DD3" w:rsidRPr="000D6C0A">
        <w:rPr>
          <w:rStyle w:val="eop"/>
          <w:b/>
          <w:bCs/>
          <w:sz w:val="22"/>
          <w:szCs w:val="22"/>
        </w:rPr>
        <w:t>– w zakresie Części A</w:t>
      </w:r>
    </w:p>
    <w:p w14:paraId="73F8AB47" w14:textId="374DBC54" w:rsidR="00841365" w:rsidRPr="000D6C0A" w:rsidRDefault="00841365" w:rsidP="00BB2103">
      <w:pPr>
        <w:pStyle w:val="paragraph"/>
        <w:numPr>
          <w:ilvl w:val="0"/>
          <w:numId w:val="45"/>
        </w:numPr>
        <w:jc w:val="both"/>
        <w:textAlignment w:val="baseline"/>
        <w:rPr>
          <w:b/>
          <w:bCs/>
          <w:sz w:val="22"/>
          <w:szCs w:val="22"/>
        </w:rPr>
      </w:pPr>
      <w:r w:rsidRPr="000D6C0A">
        <w:rPr>
          <w:rStyle w:val="normaltextrun"/>
          <w:b/>
          <w:bCs/>
          <w:sz w:val="22"/>
          <w:szCs w:val="22"/>
        </w:rPr>
        <w:t>Nr 10 – budynek techniczny, obecnie nieużytkowany</w:t>
      </w:r>
      <w:r w:rsidR="00902DD3" w:rsidRPr="000D6C0A">
        <w:rPr>
          <w:rStyle w:val="normaltextrun"/>
          <w:b/>
          <w:bCs/>
          <w:sz w:val="22"/>
          <w:szCs w:val="22"/>
        </w:rPr>
        <w:t xml:space="preserve"> </w:t>
      </w:r>
      <w:r w:rsidRPr="000D6C0A">
        <w:rPr>
          <w:rStyle w:val="eop"/>
          <w:b/>
          <w:bCs/>
          <w:sz w:val="22"/>
          <w:szCs w:val="22"/>
        </w:rPr>
        <w:t> </w:t>
      </w:r>
      <w:r w:rsidR="00902DD3" w:rsidRPr="000D6C0A">
        <w:rPr>
          <w:rStyle w:val="eop"/>
          <w:b/>
          <w:bCs/>
          <w:sz w:val="22"/>
          <w:szCs w:val="22"/>
        </w:rPr>
        <w:t>– w zakresie Części A</w:t>
      </w:r>
    </w:p>
    <w:p w14:paraId="1E575311" w14:textId="580D54C0" w:rsidR="00841365" w:rsidRPr="000D6C0A" w:rsidRDefault="00841365" w:rsidP="00BB2103">
      <w:pPr>
        <w:pStyle w:val="paragraph"/>
        <w:numPr>
          <w:ilvl w:val="0"/>
          <w:numId w:val="45"/>
        </w:numPr>
        <w:jc w:val="both"/>
        <w:textAlignment w:val="baseline"/>
        <w:rPr>
          <w:b/>
          <w:bCs/>
          <w:sz w:val="22"/>
          <w:szCs w:val="22"/>
        </w:rPr>
      </w:pPr>
      <w:r w:rsidRPr="000D6C0A">
        <w:rPr>
          <w:rStyle w:val="normaltextrun"/>
          <w:b/>
          <w:bCs/>
          <w:sz w:val="22"/>
          <w:szCs w:val="22"/>
        </w:rPr>
        <w:t>Nr 11 – dobudówka do</w:t>
      </w:r>
      <w:r w:rsidR="00503988" w:rsidRPr="000D6C0A">
        <w:rPr>
          <w:rStyle w:val="normaltextrun"/>
          <w:b/>
          <w:bCs/>
          <w:sz w:val="22"/>
          <w:szCs w:val="22"/>
        </w:rPr>
        <w:t xml:space="preserve"> </w:t>
      </w:r>
      <w:r w:rsidR="00902DD3" w:rsidRPr="000D6C0A">
        <w:rPr>
          <w:rStyle w:val="normaltextrun"/>
          <w:b/>
          <w:bCs/>
          <w:sz w:val="22"/>
          <w:szCs w:val="22"/>
        </w:rPr>
        <w:t>pawilonu</w:t>
      </w:r>
      <w:r w:rsidRPr="000D6C0A">
        <w:rPr>
          <w:rStyle w:val="normaltextrun"/>
          <w:b/>
          <w:bCs/>
          <w:sz w:val="22"/>
          <w:szCs w:val="22"/>
        </w:rPr>
        <w:t xml:space="preserve"> zachodnie</w:t>
      </w:r>
      <w:r w:rsidR="00902DD3" w:rsidRPr="000D6C0A">
        <w:rPr>
          <w:rStyle w:val="normaltextrun"/>
          <w:b/>
          <w:bCs/>
          <w:sz w:val="22"/>
          <w:szCs w:val="22"/>
        </w:rPr>
        <w:t>go</w:t>
      </w:r>
      <w:r w:rsidRPr="000D6C0A">
        <w:rPr>
          <w:rStyle w:val="eop"/>
          <w:b/>
          <w:bCs/>
          <w:sz w:val="22"/>
          <w:szCs w:val="22"/>
        </w:rPr>
        <w:t> </w:t>
      </w:r>
      <w:r w:rsidR="00902DD3" w:rsidRPr="000D6C0A">
        <w:rPr>
          <w:rStyle w:val="eop"/>
          <w:b/>
          <w:bCs/>
          <w:sz w:val="22"/>
          <w:szCs w:val="22"/>
        </w:rPr>
        <w:t>– w zakresie Części A</w:t>
      </w:r>
    </w:p>
    <w:p w14:paraId="24375B64" w14:textId="09930CE4" w:rsidR="00841365" w:rsidRPr="00902DD3" w:rsidRDefault="00841365" w:rsidP="00BB2103">
      <w:pPr>
        <w:pStyle w:val="paragraph"/>
        <w:numPr>
          <w:ilvl w:val="0"/>
          <w:numId w:val="45"/>
        </w:numPr>
        <w:jc w:val="both"/>
        <w:textAlignment w:val="baseline"/>
        <w:rPr>
          <w:sz w:val="22"/>
          <w:szCs w:val="22"/>
        </w:rPr>
      </w:pPr>
      <w:r w:rsidRPr="00503988">
        <w:rPr>
          <w:rStyle w:val="normaltextrun"/>
          <w:sz w:val="22"/>
          <w:szCs w:val="22"/>
        </w:rPr>
        <w:t>Nr 12 – budynek z salą prób, obecnie użytkowany </w:t>
      </w:r>
      <w:r w:rsidRPr="00902DD3">
        <w:rPr>
          <w:rStyle w:val="eop"/>
          <w:sz w:val="22"/>
          <w:szCs w:val="22"/>
        </w:rPr>
        <w:t> </w:t>
      </w:r>
      <w:r w:rsidR="005261B7" w:rsidRPr="005261B7">
        <w:rPr>
          <w:rStyle w:val="eop"/>
          <w:sz w:val="22"/>
          <w:szCs w:val="22"/>
        </w:rPr>
        <w:t xml:space="preserve">– w zakresie Części </w:t>
      </w:r>
      <w:r w:rsidR="005261B7">
        <w:rPr>
          <w:rStyle w:val="eop"/>
          <w:sz w:val="22"/>
          <w:szCs w:val="22"/>
        </w:rPr>
        <w:t>B</w:t>
      </w:r>
    </w:p>
    <w:p w14:paraId="6C3BEA72" w14:textId="27F52397" w:rsidR="00841365" w:rsidRPr="000D6C0A" w:rsidRDefault="00841365" w:rsidP="00BB2103">
      <w:pPr>
        <w:pStyle w:val="paragraph"/>
        <w:numPr>
          <w:ilvl w:val="0"/>
          <w:numId w:val="45"/>
        </w:numPr>
        <w:jc w:val="both"/>
        <w:textAlignment w:val="baseline"/>
        <w:rPr>
          <w:b/>
          <w:bCs/>
          <w:sz w:val="22"/>
          <w:szCs w:val="22"/>
        </w:rPr>
      </w:pPr>
      <w:r w:rsidRPr="000D6C0A">
        <w:rPr>
          <w:rStyle w:val="normaltextrun"/>
          <w:b/>
          <w:bCs/>
          <w:sz w:val="22"/>
          <w:szCs w:val="22"/>
        </w:rPr>
        <w:t>Nr 13 – budynek użyteczności publicznej, obecnie nieużytkowany</w:t>
      </w:r>
      <w:r w:rsidRPr="000D6C0A">
        <w:rPr>
          <w:rStyle w:val="eop"/>
          <w:b/>
          <w:bCs/>
          <w:sz w:val="22"/>
          <w:szCs w:val="22"/>
        </w:rPr>
        <w:t> </w:t>
      </w:r>
      <w:r w:rsidR="005261B7" w:rsidRPr="000D6C0A">
        <w:rPr>
          <w:rStyle w:val="eop"/>
          <w:b/>
          <w:bCs/>
          <w:sz w:val="22"/>
          <w:szCs w:val="22"/>
        </w:rPr>
        <w:t>- – w zakresie Części A</w:t>
      </w:r>
    </w:p>
    <w:p w14:paraId="7FB70C27" w14:textId="511D6EA8" w:rsidR="00841365" w:rsidRPr="000D6C0A" w:rsidRDefault="00841365" w:rsidP="00BB2103">
      <w:pPr>
        <w:pStyle w:val="paragraph"/>
        <w:numPr>
          <w:ilvl w:val="0"/>
          <w:numId w:val="45"/>
        </w:numPr>
        <w:jc w:val="both"/>
        <w:textAlignment w:val="baseline"/>
        <w:rPr>
          <w:b/>
          <w:bCs/>
          <w:sz w:val="22"/>
          <w:szCs w:val="22"/>
        </w:rPr>
      </w:pPr>
      <w:r w:rsidRPr="000D6C0A">
        <w:rPr>
          <w:rStyle w:val="normaltextrun"/>
          <w:b/>
          <w:bCs/>
          <w:sz w:val="22"/>
          <w:szCs w:val="22"/>
        </w:rPr>
        <w:t xml:space="preserve">Nr 14 </w:t>
      </w:r>
      <w:proofErr w:type="spellStart"/>
      <w:r w:rsidRPr="000D6C0A">
        <w:rPr>
          <w:rStyle w:val="spellingerror"/>
          <w:b/>
          <w:bCs/>
          <w:sz w:val="22"/>
          <w:szCs w:val="22"/>
        </w:rPr>
        <w:t>a,b</w:t>
      </w:r>
      <w:proofErr w:type="spellEnd"/>
      <w:r w:rsidRPr="000D6C0A">
        <w:rPr>
          <w:rStyle w:val="normaltextrun"/>
          <w:b/>
          <w:bCs/>
          <w:sz w:val="22"/>
          <w:szCs w:val="22"/>
        </w:rPr>
        <w:t xml:space="preserve"> – budynek obecnie użytkowany, obecnie nieużytkowany</w:t>
      </w:r>
      <w:r w:rsidRPr="000D6C0A">
        <w:rPr>
          <w:rStyle w:val="eop"/>
          <w:b/>
          <w:bCs/>
          <w:sz w:val="22"/>
          <w:szCs w:val="22"/>
        </w:rPr>
        <w:t> </w:t>
      </w:r>
      <w:r w:rsidR="005261B7" w:rsidRPr="000D6C0A">
        <w:rPr>
          <w:rStyle w:val="eop"/>
          <w:b/>
          <w:bCs/>
          <w:sz w:val="22"/>
          <w:szCs w:val="22"/>
        </w:rPr>
        <w:t>– w zakresie Części A</w:t>
      </w:r>
    </w:p>
    <w:p w14:paraId="2BDFDEF6" w14:textId="41D385D5" w:rsidR="00841365" w:rsidRPr="00902DD3" w:rsidRDefault="00841365" w:rsidP="00BB2103">
      <w:pPr>
        <w:pStyle w:val="paragraph"/>
        <w:numPr>
          <w:ilvl w:val="0"/>
          <w:numId w:val="45"/>
        </w:numPr>
        <w:jc w:val="both"/>
        <w:textAlignment w:val="baseline"/>
        <w:rPr>
          <w:sz w:val="22"/>
          <w:szCs w:val="22"/>
        </w:rPr>
      </w:pPr>
      <w:r w:rsidRPr="00503988">
        <w:rPr>
          <w:rStyle w:val="normaltextrun"/>
          <w:sz w:val="22"/>
          <w:szCs w:val="22"/>
        </w:rPr>
        <w:t>Nr 15 – budynek obecnie użytkowany, mieszczący biura administracji </w:t>
      </w:r>
      <w:r w:rsidRPr="00902DD3">
        <w:rPr>
          <w:rStyle w:val="eop"/>
          <w:sz w:val="22"/>
          <w:szCs w:val="22"/>
        </w:rPr>
        <w:t> </w:t>
      </w:r>
      <w:r w:rsidR="005261B7" w:rsidRPr="005261B7">
        <w:rPr>
          <w:rStyle w:val="eop"/>
          <w:sz w:val="22"/>
          <w:szCs w:val="22"/>
        </w:rPr>
        <w:t xml:space="preserve">– w zakresie Części </w:t>
      </w:r>
      <w:r w:rsidR="005261B7">
        <w:rPr>
          <w:rStyle w:val="eop"/>
          <w:sz w:val="22"/>
          <w:szCs w:val="22"/>
        </w:rPr>
        <w:t>B</w:t>
      </w:r>
    </w:p>
    <w:p w14:paraId="601A9CD4" w14:textId="03ED7F19" w:rsidR="00841365" w:rsidRPr="000C1803" w:rsidRDefault="00841365" w:rsidP="00BB2103">
      <w:pPr>
        <w:pStyle w:val="paragraph"/>
        <w:numPr>
          <w:ilvl w:val="0"/>
          <w:numId w:val="45"/>
        </w:numPr>
        <w:jc w:val="both"/>
        <w:textAlignment w:val="baseline"/>
        <w:rPr>
          <w:sz w:val="22"/>
          <w:szCs w:val="22"/>
        </w:rPr>
      </w:pPr>
      <w:r w:rsidRPr="000C1803">
        <w:rPr>
          <w:rStyle w:val="normaltextrun"/>
          <w:sz w:val="22"/>
          <w:szCs w:val="22"/>
        </w:rPr>
        <w:t xml:space="preserve">fundamenty tymczasowego obiektu koncertowego </w:t>
      </w:r>
      <w:r w:rsidR="00094BE1">
        <w:rPr>
          <w:rStyle w:val="normaltextrun"/>
          <w:sz w:val="22"/>
          <w:szCs w:val="22"/>
        </w:rPr>
        <w:t>–</w:t>
      </w:r>
      <w:r w:rsidRPr="000C1803">
        <w:rPr>
          <w:rStyle w:val="normaltextrun"/>
          <w:sz w:val="22"/>
          <w:szCs w:val="22"/>
        </w:rPr>
        <w:t xml:space="preserve"> namiotu</w:t>
      </w:r>
      <w:r w:rsidRPr="000C1803">
        <w:rPr>
          <w:rStyle w:val="eop"/>
          <w:sz w:val="22"/>
          <w:szCs w:val="22"/>
        </w:rPr>
        <w:t> </w:t>
      </w:r>
      <w:r w:rsidR="005261B7" w:rsidRPr="005261B7">
        <w:rPr>
          <w:rStyle w:val="eop"/>
          <w:sz w:val="22"/>
          <w:szCs w:val="22"/>
        </w:rPr>
        <w:t xml:space="preserve">– w zakresie Części </w:t>
      </w:r>
      <w:r w:rsidR="005261B7">
        <w:rPr>
          <w:rStyle w:val="eop"/>
          <w:sz w:val="22"/>
          <w:szCs w:val="22"/>
        </w:rPr>
        <w:t>B</w:t>
      </w:r>
    </w:p>
    <w:p w14:paraId="24277C5B" w14:textId="29BC7AEF" w:rsidR="00841365" w:rsidRPr="000C1803" w:rsidRDefault="00841365" w:rsidP="00BB2103">
      <w:pPr>
        <w:pStyle w:val="paragraph"/>
        <w:numPr>
          <w:ilvl w:val="0"/>
          <w:numId w:val="45"/>
        </w:numPr>
        <w:jc w:val="both"/>
        <w:textAlignment w:val="baseline"/>
        <w:rPr>
          <w:sz w:val="22"/>
          <w:szCs w:val="22"/>
        </w:rPr>
      </w:pPr>
      <w:r w:rsidRPr="000C1803">
        <w:rPr>
          <w:rStyle w:val="normaltextrun"/>
          <w:sz w:val="22"/>
          <w:szCs w:val="22"/>
        </w:rPr>
        <w:t>tymczasowy pawilon edukacyjno-koncertowy – namiot</w:t>
      </w:r>
      <w:r w:rsidRPr="000C1803">
        <w:rPr>
          <w:rStyle w:val="eop"/>
          <w:sz w:val="22"/>
          <w:szCs w:val="22"/>
        </w:rPr>
        <w:t> </w:t>
      </w:r>
      <w:r w:rsidR="005261B7" w:rsidRPr="005261B7">
        <w:rPr>
          <w:rStyle w:val="eop"/>
          <w:sz w:val="22"/>
          <w:szCs w:val="22"/>
        </w:rPr>
        <w:t xml:space="preserve">– w zakresie Części </w:t>
      </w:r>
      <w:r w:rsidR="005261B7">
        <w:rPr>
          <w:rStyle w:val="eop"/>
          <w:sz w:val="22"/>
          <w:szCs w:val="22"/>
        </w:rPr>
        <w:t>B</w:t>
      </w:r>
    </w:p>
    <w:p w14:paraId="3B22D3DA" w14:textId="0CD6510D" w:rsidR="00CA3DC5" w:rsidRDefault="00841365" w:rsidP="00841365">
      <w:pPr>
        <w:pStyle w:val="paragraph"/>
        <w:jc w:val="both"/>
        <w:textAlignment w:val="baseline"/>
        <w:rPr>
          <w:rStyle w:val="normaltextrun"/>
          <w:b/>
          <w:bCs/>
          <w:sz w:val="22"/>
          <w:szCs w:val="22"/>
        </w:rPr>
      </w:pPr>
      <w:r w:rsidRPr="000C1803">
        <w:rPr>
          <w:rStyle w:val="normaltextrun"/>
          <w:b/>
          <w:bCs/>
          <w:sz w:val="22"/>
          <w:szCs w:val="22"/>
        </w:rPr>
        <w:t xml:space="preserve">W zakres </w:t>
      </w:r>
      <w:r w:rsidR="00C20F96">
        <w:rPr>
          <w:rStyle w:val="normaltextrun"/>
          <w:b/>
          <w:bCs/>
          <w:sz w:val="22"/>
          <w:szCs w:val="22"/>
        </w:rPr>
        <w:t xml:space="preserve">Części A, a więc </w:t>
      </w:r>
      <w:r w:rsidR="00CA3DC5">
        <w:rPr>
          <w:rStyle w:val="normaltextrun"/>
          <w:b/>
          <w:bCs/>
          <w:sz w:val="22"/>
          <w:szCs w:val="22"/>
        </w:rPr>
        <w:t xml:space="preserve">do wykonania w ramach realizacji przedmiotu zamówienia przez </w:t>
      </w:r>
      <w:r w:rsidR="00CA3DC5" w:rsidRPr="000C1803">
        <w:rPr>
          <w:rStyle w:val="normaltextrun"/>
          <w:b/>
          <w:bCs/>
          <w:sz w:val="22"/>
          <w:szCs w:val="22"/>
        </w:rPr>
        <w:t>Wykonawc</w:t>
      </w:r>
      <w:r w:rsidR="00CA3DC5">
        <w:rPr>
          <w:rStyle w:val="normaltextrun"/>
          <w:b/>
          <w:bCs/>
          <w:sz w:val="22"/>
          <w:szCs w:val="22"/>
        </w:rPr>
        <w:t>ę</w:t>
      </w:r>
      <w:r w:rsidR="00094BE1">
        <w:rPr>
          <w:rStyle w:val="normaltextrun"/>
          <w:b/>
          <w:bCs/>
          <w:sz w:val="22"/>
          <w:szCs w:val="22"/>
        </w:rPr>
        <w:t>,</w:t>
      </w:r>
      <w:r w:rsidR="00CA3DC5" w:rsidRPr="000C1803">
        <w:rPr>
          <w:rStyle w:val="normaltextrun"/>
          <w:b/>
          <w:bCs/>
          <w:sz w:val="22"/>
          <w:szCs w:val="22"/>
        </w:rPr>
        <w:t xml:space="preserve"> </w:t>
      </w:r>
      <w:r w:rsidRPr="000C1803">
        <w:rPr>
          <w:rStyle w:val="normaltextrun"/>
          <w:b/>
          <w:bCs/>
          <w:sz w:val="22"/>
          <w:szCs w:val="22"/>
        </w:rPr>
        <w:t>wchodzi rozbiórka obiektów : 9, 10, 11, 13, 14</w:t>
      </w:r>
      <w:r w:rsidR="005261B7">
        <w:rPr>
          <w:rStyle w:val="normaltextrun"/>
          <w:b/>
          <w:bCs/>
          <w:sz w:val="22"/>
          <w:szCs w:val="22"/>
        </w:rPr>
        <w:t xml:space="preserve"> </w:t>
      </w:r>
      <w:proofErr w:type="spellStart"/>
      <w:r w:rsidR="005261B7">
        <w:rPr>
          <w:rStyle w:val="normaltextrun"/>
          <w:b/>
          <w:bCs/>
          <w:sz w:val="22"/>
          <w:szCs w:val="22"/>
        </w:rPr>
        <w:t>a,b</w:t>
      </w:r>
      <w:proofErr w:type="spellEnd"/>
      <w:r w:rsidR="005261B7">
        <w:rPr>
          <w:rStyle w:val="normaltextrun"/>
          <w:b/>
          <w:bCs/>
          <w:sz w:val="22"/>
          <w:szCs w:val="22"/>
        </w:rPr>
        <w:t>,</w:t>
      </w:r>
      <w:r w:rsidRPr="000C1803">
        <w:rPr>
          <w:rStyle w:val="normaltextrun"/>
          <w:b/>
          <w:bCs/>
          <w:sz w:val="22"/>
          <w:szCs w:val="22"/>
        </w:rPr>
        <w:t>  </w:t>
      </w:r>
    </w:p>
    <w:p w14:paraId="6885EA6E" w14:textId="6C911994" w:rsidR="00CA3DC5" w:rsidRPr="000D6C0A" w:rsidRDefault="00CA3DC5" w:rsidP="00841365">
      <w:pPr>
        <w:pStyle w:val="paragraph"/>
        <w:jc w:val="both"/>
        <w:textAlignment w:val="baseline"/>
        <w:rPr>
          <w:rStyle w:val="normaltextrun"/>
          <w:sz w:val="22"/>
          <w:szCs w:val="22"/>
        </w:rPr>
      </w:pPr>
      <w:r w:rsidRPr="000D6C0A">
        <w:rPr>
          <w:rStyle w:val="normaltextrun"/>
          <w:sz w:val="22"/>
          <w:szCs w:val="22"/>
        </w:rPr>
        <w:t>Zamawiający, w trakcie robót budowlanych Części A będzie użytkował budynki nr 8 12, 15</w:t>
      </w:r>
      <w:r w:rsidR="00885A03" w:rsidRPr="000D6C0A">
        <w:rPr>
          <w:rStyle w:val="normaltextrun"/>
          <w:sz w:val="22"/>
          <w:szCs w:val="22"/>
        </w:rPr>
        <w:t xml:space="preserve">, </w:t>
      </w:r>
      <w:r w:rsidRPr="000D6C0A">
        <w:rPr>
          <w:rStyle w:val="normaltextrun"/>
          <w:sz w:val="22"/>
          <w:szCs w:val="22"/>
        </w:rPr>
        <w:t>tymczasowy pawilon edukacyjno-koncertowy</w:t>
      </w:r>
      <w:r w:rsidR="00C379A3" w:rsidRPr="000D6C0A">
        <w:rPr>
          <w:rStyle w:val="normaltextrun"/>
          <w:sz w:val="22"/>
          <w:szCs w:val="22"/>
        </w:rPr>
        <w:t>,</w:t>
      </w:r>
      <w:r w:rsidR="00885A03" w:rsidRPr="000D6C0A">
        <w:rPr>
          <w:rStyle w:val="normaltextrun"/>
          <w:sz w:val="22"/>
          <w:szCs w:val="22"/>
        </w:rPr>
        <w:t xml:space="preserve"> budynek toalet położony w północnej części nieruchomości</w:t>
      </w:r>
      <w:r w:rsidR="00C379A3" w:rsidRPr="000D6C0A">
        <w:rPr>
          <w:rStyle w:val="normaltextrun"/>
          <w:sz w:val="22"/>
          <w:szCs w:val="22"/>
        </w:rPr>
        <w:t xml:space="preserve"> oraz odpowiedni fragment nieruchomości</w:t>
      </w:r>
      <w:r w:rsidRPr="000D6C0A">
        <w:rPr>
          <w:rStyle w:val="normaltextrun"/>
          <w:sz w:val="22"/>
          <w:szCs w:val="22"/>
        </w:rPr>
        <w:t>.</w:t>
      </w:r>
      <w:r w:rsidR="00885A03" w:rsidRPr="000D6C0A">
        <w:rPr>
          <w:rStyle w:val="normaltextrun"/>
          <w:sz w:val="22"/>
          <w:szCs w:val="22"/>
        </w:rPr>
        <w:t xml:space="preserve"> Ponadto zachowaniu podlega budynek trafostacji (nr 5) do czasu zmian w zakresie zasilania nieruchomości.</w:t>
      </w:r>
      <w:r w:rsidRPr="000D6C0A">
        <w:rPr>
          <w:rStyle w:val="normaltextrun"/>
          <w:sz w:val="22"/>
          <w:szCs w:val="22"/>
        </w:rPr>
        <w:t xml:space="preserve"> Jak wskazano powyżej budynki te przeznaczone są docelowo do wyburzenia w ramach realizacji Części B </w:t>
      </w:r>
      <w:r w:rsidR="00885A03" w:rsidRPr="000D6C0A">
        <w:rPr>
          <w:rStyle w:val="normaltextrun"/>
          <w:sz w:val="22"/>
          <w:szCs w:val="22"/>
        </w:rPr>
        <w:t>zadania inwestycyjnego</w:t>
      </w:r>
      <w:r w:rsidRPr="000D6C0A">
        <w:rPr>
          <w:rStyle w:val="normaltextrun"/>
          <w:sz w:val="22"/>
          <w:szCs w:val="22"/>
        </w:rPr>
        <w:t>. Jednak do momentu zakończenia realizacji części A pozostają w użytkowaniu wraz z wszystkimi niezbędnymi do funkcjonowania mediami (woda, kanalizacja, energia elektryczna, gaz, instalacje teletechniczne w tym łącze światłowodowe). Wykonawca zorganizuje roboty budowlane Części A w taki sposób, aby Zamawiający mógł w sposób możliwie niezakłócony korzystać ze wskazanych powyżej obiektów. Wykonawca zrealizuje niezbędne przebudowy instalacji do obsługi tych budynków jeżeli okaże się to konieczne w związku z realizacją robót budowlanych Części A oraz zapewni odpowiednie dojścia i dojazdy umożliwiające przede wszystkim ochronę przeciwpożarową tych obiektów wraz z dojazdem dla wozów bojowych PSP,</w:t>
      </w:r>
      <w:r w:rsidRPr="000D6C0A">
        <w:rPr>
          <w:rStyle w:val="normaltextrun"/>
        </w:rPr>
        <w:t xml:space="preserve"> oraz dostęp publiczności oraz innych pojazdów i służb w tym Zamawiającego.</w:t>
      </w:r>
    </w:p>
    <w:p w14:paraId="7997DBF1" w14:textId="0F434386" w:rsidR="008F16B9" w:rsidRDefault="008E062A" w:rsidP="00636CF7">
      <w:pPr>
        <w:pStyle w:val="paragraph"/>
        <w:jc w:val="both"/>
        <w:textAlignment w:val="baseline"/>
        <w:rPr>
          <w:rStyle w:val="normaltextrun"/>
        </w:rPr>
      </w:pPr>
      <w:r w:rsidRPr="001571CA">
        <w:rPr>
          <w:rStyle w:val="normaltextrun"/>
          <w:sz w:val="22"/>
          <w:szCs w:val="22"/>
        </w:rPr>
        <w:t xml:space="preserve">O ile podział budynków i budowli w ramach realizacji Części A i Części B jest możliwy do jednoznacznego określenia o tyle </w:t>
      </w:r>
      <w:r w:rsidR="00AC3772" w:rsidRPr="001571CA">
        <w:rPr>
          <w:rStyle w:val="normaltextrun"/>
          <w:sz w:val="22"/>
          <w:szCs w:val="22"/>
        </w:rPr>
        <w:t xml:space="preserve">realizacja docelowego zagospodarowania terenu będzie możliwa do wykonania dopiero w ramach Części B i obejmie swoim zakresem również obszar robót objęty Częścią A. </w:t>
      </w:r>
      <w:r w:rsidR="008F16B9">
        <w:rPr>
          <w:rStyle w:val="normaltextrun"/>
          <w:sz w:val="22"/>
          <w:szCs w:val="22"/>
        </w:rPr>
        <w:t>Z tego powodu w</w:t>
      </w:r>
      <w:r w:rsidR="00AC3772" w:rsidRPr="001571CA">
        <w:rPr>
          <w:rStyle w:val="normaltextrun"/>
          <w:sz w:val="22"/>
          <w:szCs w:val="22"/>
        </w:rPr>
        <w:t xml:space="preserve"> ramach Części A Wykonawca winien zrealizować zagospodarowanie terenu w stopniu wystarczającym do uzyskania wszystkich niezbędnych opinii</w:t>
      </w:r>
      <w:r w:rsidR="008F16B9">
        <w:rPr>
          <w:rStyle w:val="normaltextrun"/>
          <w:sz w:val="22"/>
          <w:szCs w:val="22"/>
        </w:rPr>
        <w:t>, decyzji, zaświadczeń</w:t>
      </w:r>
      <w:r w:rsidR="00AC3772" w:rsidRPr="001571CA">
        <w:rPr>
          <w:rStyle w:val="normaltextrun"/>
          <w:sz w:val="22"/>
          <w:szCs w:val="22"/>
        </w:rPr>
        <w:t xml:space="preserve"> </w:t>
      </w:r>
      <w:r w:rsidR="003A7F8D" w:rsidRPr="001571CA">
        <w:rPr>
          <w:rStyle w:val="normaltextrun"/>
          <w:sz w:val="22"/>
          <w:szCs w:val="22"/>
        </w:rPr>
        <w:t>oraz</w:t>
      </w:r>
      <w:r w:rsidR="00AC3772" w:rsidRPr="001571CA">
        <w:rPr>
          <w:rStyle w:val="normaltextrun"/>
          <w:sz w:val="22"/>
          <w:szCs w:val="22"/>
        </w:rPr>
        <w:t xml:space="preserve"> </w:t>
      </w:r>
      <w:r w:rsidR="003A7F8D" w:rsidRPr="001571CA">
        <w:rPr>
          <w:rStyle w:val="normaltextrun"/>
          <w:sz w:val="22"/>
          <w:szCs w:val="22"/>
        </w:rPr>
        <w:t xml:space="preserve">pozwolenia </w:t>
      </w:r>
      <w:r w:rsidR="00AC3772" w:rsidRPr="001571CA">
        <w:rPr>
          <w:rStyle w:val="normaltextrun"/>
          <w:sz w:val="22"/>
          <w:szCs w:val="22"/>
        </w:rPr>
        <w:t>na użytkowanie</w:t>
      </w:r>
      <w:r w:rsidR="008F16B9">
        <w:rPr>
          <w:rStyle w:val="normaltextrun"/>
          <w:sz w:val="22"/>
          <w:szCs w:val="22"/>
        </w:rPr>
        <w:t xml:space="preserve"> dla Części A</w:t>
      </w:r>
      <w:r w:rsidR="00AC3772" w:rsidRPr="001571CA">
        <w:rPr>
          <w:rStyle w:val="normaltextrun"/>
          <w:sz w:val="22"/>
          <w:szCs w:val="22"/>
        </w:rPr>
        <w:t>.</w:t>
      </w:r>
      <w:r w:rsidR="000E2694" w:rsidRPr="000D6C0A">
        <w:rPr>
          <w:rStyle w:val="normaltextrun"/>
        </w:rPr>
        <w:t xml:space="preserve"> </w:t>
      </w:r>
    </w:p>
    <w:p w14:paraId="7B1A7776" w14:textId="76C0DE61" w:rsidR="00847E4E" w:rsidRDefault="008F16B9" w:rsidP="00636CF7">
      <w:pPr>
        <w:pStyle w:val="paragraph"/>
        <w:jc w:val="both"/>
        <w:textAlignment w:val="baseline"/>
        <w:rPr>
          <w:rStyle w:val="normaltextrun"/>
        </w:rPr>
      </w:pPr>
      <w:r>
        <w:rPr>
          <w:rStyle w:val="normaltextrun"/>
        </w:rPr>
        <w:t>Szczegółowy z</w:t>
      </w:r>
      <w:r w:rsidR="000E2694" w:rsidRPr="000D6C0A">
        <w:rPr>
          <w:rStyle w:val="normaltextrun"/>
        </w:rPr>
        <w:t>akres prac składających się na przedmiot zamówienia, określa SOPZ</w:t>
      </w:r>
      <w:r>
        <w:rPr>
          <w:rStyle w:val="normaltextrun"/>
        </w:rPr>
        <w:t xml:space="preserve"> i załączniki do niego</w:t>
      </w:r>
      <w:r w:rsidR="000E2694" w:rsidRPr="000D6C0A">
        <w:rPr>
          <w:rStyle w:val="normaltextrun"/>
        </w:rPr>
        <w:t>.</w:t>
      </w:r>
      <w:r w:rsidR="00C379A3" w:rsidRPr="000D6C0A">
        <w:rPr>
          <w:rStyle w:val="normaltextrun"/>
        </w:rPr>
        <w:t xml:space="preserve"> </w:t>
      </w:r>
    </w:p>
    <w:p w14:paraId="29F4B887" w14:textId="0B460882" w:rsidR="006B4F1F" w:rsidRPr="000D6C0A" w:rsidRDefault="008F16B9" w:rsidP="000D6C0A">
      <w:pPr>
        <w:pStyle w:val="paragraph"/>
        <w:jc w:val="both"/>
        <w:textAlignment w:val="baseline"/>
        <w:rPr>
          <w:rStyle w:val="normaltextrun"/>
          <w:sz w:val="22"/>
          <w:szCs w:val="22"/>
        </w:rPr>
      </w:pPr>
      <w:r w:rsidRPr="000D6C0A">
        <w:rPr>
          <w:rStyle w:val="normaltextrun"/>
          <w:b/>
          <w:bCs/>
        </w:rPr>
        <w:t>Uwaga!</w:t>
      </w:r>
      <w:r>
        <w:rPr>
          <w:rStyle w:val="normaltextrun"/>
        </w:rPr>
        <w:t xml:space="preserve"> </w:t>
      </w:r>
      <w:r w:rsidR="001C3964">
        <w:rPr>
          <w:rStyle w:val="normaltextrun"/>
        </w:rPr>
        <w:t xml:space="preserve">W załączniku do SOPZ udostępniono część Dokumentacji Projektowej dotyczącej Części B zadania inwestycyjnego odnoszący się do zagospodarowania terenu (SP) oraz budowy Ramy (F). Zakres przewidziany do realizacji w ramach </w:t>
      </w:r>
      <w:r w:rsidR="00847E4E">
        <w:rPr>
          <w:rStyle w:val="normaltextrun"/>
        </w:rPr>
        <w:t xml:space="preserve">niniejszego </w:t>
      </w:r>
      <w:r w:rsidR="001C3964">
        <w:rPr>
          <w:rStyle w:val="normaltextrun"/>
        </w:rPr>
        <w:t>przedmiotu</w:t>
      </w:r>
      <w:r w:rsidR="00847E4E">
        <w:rPr>
          <w:rStyle w:val="normaltextrun"/>
        </w:rPr>
        <w:t xml:space="preserve"> </w:t>
      </w:r>
      <w:r w:rsidR="001C3964">
        <w:rPr>
          <w:rStyle w:val="normaltextrun"/>
        </w:rPr>
        <w:t>zamówienia wymaga już na tym etapie</w:t>
      </w:r>
      <w:r w:rsidR="00847E4E">
        <w:rPr>
          <w:rStyle w:val="normaltextrun"/>
        </w:rPr>
        <w:t xml:space="preserve"> wcześniejszej</w:t>
      </w:r>
      <w:r w:rsidR="001C3964">
        <w:rPr>
          <w:rStyle w:val="normaltextrun"/>
        </w:rPr>
        <w:t xml:space="preserve"> realizacji niektórych elementów</w:t>
      </w:r>
      <w:r w:rsidR="00847E4E">
        <w:rPr>
          <w:rStyle w:val="normaltextrun"/>
        </w:rPr>
        <w:t>, których pełn</w:t>
      </w:r>
      <w:r w:rsidR="00AF6142">
        <w:rPr>
          <w:rStyle w:val="normaltextrun"/>
        </w:rPr>
        <w:t xml:space="preserve">e wykonanie </w:t>
      </w:r>
      <w:r w:rsidR="00847E4E">
        <w:rPr>
          <w:rStyle w:val="normaltextrun"/>
        </w:rPr>
        <w:t xml:space="preserve">nastąpi </w:t>
      </w:r>
      <w:r w:rsidR="00AF6142">
        <w:rPr>
          <w:rStyle w:val="normaltextrun"/>
        </w:rPr>
        <w:t xml:space="preserve">dopiero </w:t>
      </w:r>
      <w:r w:rsidR="00847E4E">
        <w:rPr>
          <w:rStyle w:val="normaltextrun"/>
        </w:rPr>
        <w:t>w ramach Części B</w:t>
      </w:r>
      <w:r w:rsidR="001C3964">
        <w:rPr>
          <w:rStyle w:val="normaltextrun"/>
        </w:rPr>
        <w:t xml:space="preserve">. </w:t>
      </w:r>
      <w:r w:rsidR="001C3964" w:rsidRPr="000D6C0A">
        <w:rPr>
          <w:rStyle w:val="normaltextrun"/>
          <w:b/>
          <w:bCs/>
        </w:rPr>
        <w:t>Tą część Dokumentacji Projektowej należy analizować</w:t>
      </w:r>
      <w:r w:rsidR="00847E4E" w:rsidRPr="000D6C0A">
        <w:rPr>
          <w:rStyle w:val="normaltextrun"/>
          <w:b/>
          <w:bCs/>
        </w:rPr>
        <w:t xml:space="preserve"> i rozpatrywać</w:t>
      </w:r>
      <w:r w:rsidR="001C3964" w:rsidRPr="000D6C0A">
        <w:rPr>
          <w:rStyle w:val="normaltextrun"/>
          <w:b/>
          <w:bCs/>
        </w:rPr>
        <w:t xml:space="preserve"> </w:t>
      </w:r>
      <w:r w:rsidR="00847E4E" w:rsidRPr="000D6C0A">
        <w:rPr>
          <w:rStyle w:val="normaltextrun"/>
          <w:b/>
          <w:bCs/>
        </w:rPr>
        <w:t>w ścisłej relacji do treści SOPZ</w:t>
      </w:r>
      <w:r w:rsidR="00993BCF">
        <w:rPr>
          <w:rStyle w:val="normaltextrun"/>
          <w:b/>
          <w:bCs/>
        </w:rPr>
        <w:t>, opisującej zakres robót do wykonania w Części A</w:t>
      </w:r>
      <w:r w:rsidR="00847E4E" w:rsidRPr="000D6C0A">
        <w:rPr>
          <w:rStyle w:val="normaltextrun"/>
          <w:b/>
          <w:bCs/>
        </w:rPr>
        <w:t>.</w:t>
      </w:r>
      <w:bookmarkEnd w:id="4"/>
    </w:p>
    <w:bookmarkEnd w:id="5"/>
    <w:p w14:paraId="4924D078" w14:textId="40776F27" w:rsidR="00841365" w:rsidRPr="00F16476" w:rsidRDefault="001571CA" w:rsidP="000E40D0">
      <w:pPr>
        <w:numPr>
          <w:ilvl w:val="0"/>
          <w:numId w:val="3"/>
        </w:numPr>
        <w:autoSpaceDE w:val="0"/>
        <w:autoSpaceDN w:val="0"/>
        <w:adjustRightInd w:val="0"/>
        <w:spacing w:before="240" w:afterLines="10" w:after="24" w:line="276" w:lineRule="auto"/>
        <w:ind w:left="426" w:hanging="426"/>
        <w:jc w:val="both"/>
        <w:rPr>
          <w:b/>
          <w:bCs/>
          <w:sz w:val="22"/>
          <w:szCs w:val="22"/>
        </w:rPr>
      </w:pPr>
      <w:r>
        <w:rPr>
          <w:rStyle w:val="normaltextrun"/>
          <w:b/>
          <w:bCs/>
          <w:sz w:val="22"/>
          <w:szCs w:val="22"/>
        </w:rPr>
        <w:t>Opis przedmiotu zamówienia - p</w:t>
      </w:r>
      <w:r w:rsidR="00F16476">
        <w:rPr>
          <w:rStyle w:val="normaltextrun"/>
          <w:b/>
          <w:bCs/>
          <w:sz w:val="22"/>
          <w:szCs w:val="22"/>
        </w:rPr>
        <w:t xml:space="preserve">odstawowe obowiązki Wykonawcy </w:t>
      </w:r>
    </w:p>
    <w:p w14:paraId="245E6343" w14:textId="39A5E1B7" w:rsidR="00841365" w:rsidRPr="000C1803" w:rsidRDefault="00841365" w:rsidP="00841365">
      <w:pPr>
        <w:pStyle w:val="paragraph"/>
        <w:jc w:val="both"/>
        <w:textAlignment w:val="baseline"/>
        <w:rPr>
          <w:sz w:val="22"/>
          <w:szCs w:val="22"/>
        </w:rPr>
      </w:pPr>
      <w:bookmarkStart w:id="8" w:name="_Hlk90726880"/>
      <w:r w:rsidRPr="000C1803">
        <w:rPr>
          <w:rStyle w:val="normaltextrun"/>
          <w:sz w:val="22"/>
          <w:szCs w:val="22"/>
        </w:rPr>
        <w:t xml:space="preserve">Do obowiązków Wykonawcy będzie należało </w:t>
      </w:r>
      <w:r w:rsidR="006764D6">
        <w:rPr>
          <w:rStyle w:val="normaltextrun"/>
          <w:sz w:val="22"/>
          <w:szCs w:val="22"/>
        </w:rPr>
        <w:t xml:space="preserve">w szczególności: </w:t>
      </w:r>
      <w:r w:rsidRPr="000C1803">
        <w:rPr>
          <w:rStyle w:val="eop"/>
          <w:sz w:val="22"/>
          <w:szCs w:val="22"/>
        </w:rPr>
        <w:t> </w:t>
      </w:r>
    </w:p>
    <w:p w14:paraId="2941F5C6" w14:textId="4F838237"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lastRenderedPageBreak/>
        <w:t xml:space="preserve">Realizacja robót budowlanych dla </w:t>
      </w:r>
      <w:r w:rsidR="006A0204">
        <w:rPr>
          <w:rStyle w:val="normaltextrun"/>
          <w:sz w:val="22"/>
          <w:szCs w:val="22"/>
        </w:rPr>
        <w:t xml:space="preserve">Części A </w:t>
      </w:r>
      <w:r w:rsidR="00C379A3" w:rsidRPr="00C379A3">
        <w:rPr>
          <w:rStyle w:val="normaltextrun"/>
          <w:sz w:val="22"/>
          <w:szCs w:val="22"/>
        </w:rPr>
        <w:t xml:space="preserve">w zgodzie z wymogami przepisów prawa, </w:t>
      </w:r>
      <w:r w:rsidR="00C379A3" w:rsidRPr="000D6C0A">
        <w:rPr>
          <w:rStyle w:val="normaltextrun"/>
          <w:sz w:val="22"/>
          <w:szCs w:val="22"/>
        </w:rPr>
        <w:t xml:space="preserve">postanowieniami umowy oraz z zasadami wiedzy technicznej na podstawie Dokumentacji Projektowej </w:t>
      </w:r>
      <w:r w:rsidR="00D512A2" w:rsidRPr="000D6C0A">
        <w:rPr>
          <w:rStyle w:val="normaltextrun"/>
          <w:sz w:val="22"/>
          <w:szCs w:val="22"/>
        </w:rPr>
        <w:t>oraz Specyfikacji stanowiących załączniki do SOPZ.</w:t>
      </w:r>
    </w:p>
    <w:p w14:paraId="6B02BE83" w14:textId="4C7BA235"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Opracowanie projektu organizacji ruchu na czas budowy</w:t>
      </w:r>
      <w:r w:rsidR="003D18DB">
        <w:rPr>
          <w:rStyle w:val="normaltextrun"/>
          <w:sz w:val="22"/>
          <w:szCs w:val="22"/>
        </w:rPr>
        <w:t xml:space="preserve"> w niezbędnym zakresie</w:t>
      </w:r>
      <w:r w:rsidRPr="000C1803">
        <w:rPr>
          <w:rStyle w:val="normaltextrun"/>
          <w:sz w:val="22"/>
          <w:szCs w:val="22"/>
        </w:rPr>
        <w:t>, o ile będzie wymagany. </w:t>
      </w:r>
      <w:r w:rsidRPr="000C1803">
        <w:rPr>
          <w:rStyle w:val="eop"/>
          <w:sz w:val="22"/>
          <w:szCs w:val="22"/>
        </w:rPr>
        <w:t> </w:t>
      </w:r>
    </w:p>
    <w:p w14:paraId="36599E98" w14:textId="34558B26"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Realizacja  wszelkich  robót  budowlanych,  instalacyjnych,  montażowych,  ziemnyc</w:t>
      </w:r>
      <w:r w:rsidR="000E40D0" w:rsidRPr="000C1803">
        <w:rPr>
          <w:rStyle w:val="normaltextrun"/>
          <w:sz w:val="22"/>
          <w:szCs w:val="22"/>
        </w:rPr>
        <w:t>h</w:t>
      </w:r>
      <w:r w:rsidRPr="000C1803">
        <w:rPr>
          <w:rStyle w:val="normaltextrun"/>
          <w:sz w:val="22"/>
          <w:szCs w:val="22"/>
        </w:rPr>
        <w:t xml:space="preserve">,  </w:t>
      </w:r>
      <w:r w:rsidR="003D18DB">
        <w:rPr>
          <w:rStyle w:val="normaltextrun"/>
          <w:sz w:val="22"/>
          <w:szCs w:val="22"/>
        </w:rPr>
        <w:t xml:space="preserve">robót </w:t>
      </w:r>
      <w:r w:rsidRPr="000C1803">
        <w:rPr>
          <w:rStyle w:val="normaltextrun"/>
          <w:sz w:val="22"/>
          <w:szCs w:val="22"/>
        </w:rPr>
        <w:t>specjalistycznych, dostaw itp. niezbędnych do prawidłowej realizacji Przedmiotu Zamówienia</w:t>
      </w:r>
      <w:r w:rsidR="00A50C9A">
        <w:rPr>
          <w:rStyle w:val="normaltextrun"/>
          <w:sz w:val="22"/>
          <w:szCs w:val="22"/>
        </w:rPr>
        <w:t xml:space="preserve"> w tym realizacji wycinek zieleni (drzew, krzewów) oraz realizacja </w:t>
      </w:r>
      <w:proofErr w:type="spellStart"/>
      <w:r w:rsidR="00A50C9A">
        <w:rPr>
          <w:rStyle w:val="normaltextrun"/>
          <w:sz w:val="22"/>
          <w:szCs w:val="22"/>
        </w:rPr>
        <w:t>nasadzeń</w:t>
      </w:r>
      <w:proofErr w:type="spellEnd"/>
      <w:r w:rsidR="00A50C9A">
        <w:rPr>
          <w:rStyle w:val="normaltextrun"/>
          <w:sz w:val="22"/>
          <w:szCs w:val="22"/>
        </w:rPr>
        <w:t xml:space="preserve"> zastępczych </w:t>
      </w:r>
      <w:r w:rsidR="004D175B">
        <w:rPr>
          <w:rStyle w:val="normaltextrun"/>
          <w:sz w:val="22"/>
          <w:szCs w:val="22"/>
        </w:rPr>
        <w:t xml:space="preserve">(lub poniesienie kosztów opłat naliczonych w przypadku braku realizacji </w:t>
      </w:r>
      <w:proofErr w:type="spellStart"/>
      <w:r w:rsidR="004D175B">
        <w:rPr>
          <w:rStyle w:val="normaltextrun"/>
          <w:sz w:val="22"/>
          <w:szCs w:val="22"/>
        </w:rPr>
        <w:t>nasadzeń</w:t>
      </w:r>
      <w:proofErr w:type="spellEnd"/>
      <w:r w:rsidR="004D175B">
        <w:rPr>
          <w:rStyle w:val="normaltextrun"/>
          <w:sz w:val="22"/>
          <w:szCs w:val="22"/>
        </w:rPr>
        <w:t xml:space="preserve"> zastępczych) </w:t>
      </w:r>
      <w:r w:rsidR="00A50C9A">
        <w:rPr>
          <w:rStyle w:val="normaltextrun"/>
          <w:sz w:val="22"/>
          <w:szCs w:val="22"/>
        </w:rPr>
        <w:t>w obszarze prowadzania robót budowlanych Części A</w:t>
      </w:r>
      <w:r w:rsidRPr="000C1803">
        <w:rPr>
          <w:rStyle w:val="eop"/>
          <w:sz w:val="22"/>
          <w:szCs w:val="22"/>
        </w:rPr>
        <w:t> </w:t>
      </w:r>
    </w:p>
    <w:p w14:paraId="66A3F428" w14:textId="79D53447"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Doprowadzenie do podpisania przez Zamawiającego umów  kolizyjnych  niezbędnych  do przebudowy  istniejącej  infrastruktury  kolidującej  z</w:t>
      </w:r>
      <w:r w:rsidR="003D18DB">
        <w:rPr>
          <w:rStyle w:val="normaltextrun"/>
          <w:sz w:val="22"/>
          <w:szCs w:val="22"/>
        </w:rPr>
        <w:t xml:space="preserve"> realizacją </w:t>
      </w:r>
      <w:r w:rsidRPr="000C1803">
        <w:rPr>
          <w:rStyle w:val="normaltextrun"/>
          <w:sz w:val="22"/>
          <w:szCs w:val="22"/>
        </w:rPr>
        <w:t xml:space="preserve">  </w:t>
      </w:r>
      <w:r w:rsidR="003D18DB" w:rsidRPr="000C1803">
        <w:rPr>
          <w:rStyle w:val="normaltextrun"/>
          <w:sz w:val="22"/>
          <w:szCs w:val="22"/>
        </w:rPr>
        <w:t>Przedmiot</w:t>
      </w:r>
      <w:r w:rsidR="003D18DB">
        <w:rPr>
          <w:rStyle w:val="normaltextrun"/>
          <w:sz w:val="22"/>
          <w:szCs w:val="22"/>
        </w:rPr>
        <w:t>u</w:t>
      </w:r>
      <w:r w:rsidR="003D18DB" w:rsidRPr="000C1803">
        <w:rPr>
          <w:rStyle w:val="normaltextrun"/>
          <w:sz w:val="22"/>
          <w:szCs w:val="22"/>
        </w:rPr>
        <w:t xml:space="preserve">  </w:t>
      </w:r>
      <w:r w:rsidRPr="000C1803">
        <w:rPr>
          <w:rStyle w:val="normaltextrun"/>
          <w:sz w:val="22"/>
          <w:szCs w:val="22"/>
        </w:rPr>
        <w:t>Zamówienia,  o ile nie wskazano w niniejszym dokumencie, że Zamawiający proceduje podpisanie takiej umowy. </w:t>
      </w:r>
      <w:r w:rsidRPr="000C1803">
        <w:rPr>
          <w:rStyle w:val="eop"/>
          <w:sz w:val="22"/>
          <w:szCs w:val="22"/>
        </w:rPr>
        <w:t> </w:t>
      </w:r>
    </w:p>
    <w:p w14:paraId="5A935CC1" w14:textId="4F14BD47"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 xml:space="preserve">Wypełnienie warunków zawartych w </w:t>
      </w:r>
      <w:r w:rsidR="003D18DB">
        <w:rPr>
          <w:rStyle w:val="normaltextrun"/>
          <w:sz w:val="22"/>
          <w:szCs w:val="22"/>
        </w:rPr>
        <w:t>u</w:t>
      </w:r>
      <w:r w:rsidR="003D18DB" w:rsidRPr="000C1803">
        <w:rPr>
          <w:rStyle w:val="normaltextrun"/>
          <w:sz w:val="22"/>
          <w:szCs w:val="22"/>
        </w:rPr>
        <w:t xml:space="preserve">mowach </w:t>
      </w:r>
      <w:r w:rsidRPr="000C1803">
        <w:rPr>
          <w:rStyle w:val="normaltextrun"/>
          <w:sz w:val="22"/>
          <w:szCs w:val="22"/>
        </w:rPr>
        <w:t>liniowych (m.in. zawarcie stosownych umów dzierżawy oraz pokrycie kosztów dzierżawy na czas prowadzenia robót)</w:t>
      </w:r>
      <w:r w:rsidR="003D18DB">
        <w:rPr>
          <w:rStyle w:val="normaltextrun"/>
          <w:sz w:val="22"/>
          <w:szCs w:val="22"/>
        </w:rPr>
        <w:t>, wykonanie obowiązków wynikających z tych umów związanych z realizacją ich zakresu a określonych jako obowiązki Zamawiającego</w:t>
      </w:r>
      <w:r w:rsidRPr="000C1803">
        <w:rPr>
          <w:rStyle w:val="normaltextrun"/>
          <w:sz w:val="22"/>
          <w:szCs w:val="22"/>
        </w:rPr>
        <w:t>. </w:t>
      </w:r>
      <w:r w:rsidRPr="000C1803">
        <w:rPr>
          <w:rStyle w:val="eop"/>
          <w:sz w:val="22"/>
          <w:szCs w:val="22"/>
        </w:rPr>
        <w:t> </w:t>
      </w:r>
    </w:p>
    <w:p w14:paraId="77643337" w14:textId="6CE04A0C"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 xml:space="preserve">Wypełnienie  warunków  zawartych w </w:t>
      </w:r>
      <w:r w:rsidR="005F5AC4">
        <w:rPr>
          <w:rStyle w:val="normaltextrun"/>
          <w:sz w:val="22"/>
          <w:szCs w:val="22"/>
        </w:rPr>
        <w:t>de</w:t>
      </w:r>
      <w:r w:rsidR="005F5AC4" w:rsidRPr="000C1803">
        <w:rPr>
          <w:rStyle w:val="normaltextrun"/>
          <w:sz w:val="22"/>
          <w:szCs w:val="22"/>
        </w:rPr>
        <w:t xml:space="preserve">cyzjach </w:t>
      </w:r>
      <w:r w:rsidRPr="000C1803">
        <w:rPr>
          <w:rStyle w:val="normaltextrun"/>
          <w:sz w:val="22"/>
          <w:szCs w:val="22"/>
        </w:rPr>
        <w:t xml:space="preserve">lokalizacyjnych </w:t>
      </w:r>
      <w:r w:rsidR="005F5AC4">
        <w:rPr>
          <w:rStyle w:val="normaltextrun"/>
          <w:sz w:val="22"/>
          <w:szCs w:val="22"/>
        </w:rPr>
        <w:t xml:space="preserve">wydanych przez zarządców </w:t>
      </w:r>
      <w:r w:rsidRPr="000C1803">
        <w:rPr>
          <w:rStyle w:val="normaltextrun"/>
          <w:sz w:val="22"/>
          <w:szCs w:val="22"/>
        </w:rPr>
        <w:t xml:space="preserve">(m.in. uzyskanie zezwolenia </w:t>
      </w:r>
      <w:r w:rsidR="005F5AC4">
        <w:rPr>
          <w:rStyle w:val="normaltextrun"/>
          <w:sz w:val="22"/>
          <w:szCs w:val="22"/>
        </w:rPr>
        <w:t>zarządców dróg</w:t>
      </w:r>
      <w:r w:rsidR="005F5AC4" w:rsidRPr="000C1803">
        <w:rPr>
          <w:rStyle w:val="normaltextrun"/>
          <w:sz w:val="22"/>
          <w:szCs w:val="22"/>
        </w:rPr>
        <w:t xml:space="preserve"> </w:t>
      </w:r>
      <w:r w:rsidRPr="000C1803">
        <w:rPr>
          <w:rStyle w:val="normaltextrun"/>
          <w:sz w:val="22"/>
          <w:szCs w:val="22"/>
        </w:rPr>
        <w:t>na zajęcie pasa drogowego oraz pokrycie kosztów zajęcia pasa drogowego na czas prowadzenia robót) </w:t>
      </w:r>
      <w:r w:rsidRPr="000C1803">
        <w:rPr>
          <w:rStyle w:val="eop"/>
          <w:sz w:val="22"/>
          <w:szCs w:val="22"/>
        </w:rPr>
        <w:t> </w:t>
      </w:r>
    </w:p>
    <w:p w14:paraId="7574F7FE" w14:textId="7385ADF6" w:rsidR="000E40D0" w:rsidRPr="000C1803"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0C1803">
        <w:rPr>
          <w:rStyle w:val="normaltextrun"/>
          <w:sz w:val="22"/>
          <w:szCs w:val="22"/>
        </w:rPr>
        <w:t xml:space="preserve">Prowadzenie  </w:t>
      </w:r>
      <w:r w:rsidR="005F5AC4">
        <w:rPr>
          <w:rStyle w:val="normaltextrun"/>
          <w:sz w:val="22"/>
          <w:szCs w:val="22"/>
        </w:rPr>
        <w:t xml:space="preserve">w niezbędnych zakresie </w:t>
      </w:r>
      <w:r w:rsidRPr="000C1803">
        <w:rPr>
          <w:rStyle w:val="normaltextrun"/>
          <w:sz w:val="22"/>
          <w:szCs w:val="22"/>
        </w:rPr>
        <w:t xml:space="preserve">stałego  monitoringu  geodezyjnego </w:t>
      </w:r>
      <w:r w:rsidR="005F5AC4">
        <w:rPr>
          <w:rStyle w:val="normaltextrun"/>
          <w:sz w:val="22"/>
          <w:szCs w:val="22"/>
        </w:rPr>
        <w:t xml:space="preserve">obiektów podlegających przebudowie oraz </w:t>
      </w:r>
      <w:r w:rsidR="005F5AC4" w:rsidRPr="000C1803">
        <w:rPr>
          <w:rStyle w:val="normaltextrun"/>
          <w:sz w:val="22"/>
          <w:szCs w:val="22"/>
        </w:rPr>
        <w:t xml:space="preserve">obiektów </w:t>
      </w:r>
      <w:r w:rsidRPr="000C1803">
        <w:rPr>
          <w:rStyle w:val="normaltextrun"/>
          <w:sz w:val="22"/>
          <w:szCs w:val="22"/>
        </w:rPr>
        <w:t>sąsiadujących</w:t>
      </w:r>
      <w:r w:rsidR="005F5AC4">
        <w:rPr>
          <w:rStyle w:val="normaltextrun"/>
          <w:sz w:val="22"/>
          <w:szCs w:val="22"/>
        </w:rPr>
        <w:t>.</w:t>
      </w:r>
      <w:r w:rsidRPr="000C1803">
        <w:rPr>
          <w:rStyle w:val="normaltextrun"/>
          <w:sz w:val="22"/>
          <w:szCs w:val="22"/>
        </w:rPr>
        <w:t> </w:t>
      </w:r>
      <w:r w:rsidR="000E40D0" w:rsidRPr="000C1803">
        <w:rPr>
          <w:rStyle w:val="normaltextrun"/>
          <w:sz w:val="22"/>
          <w:szCs w:val="22"/>
        </w:rPr>
        <w:t>.</w:t>
      </w:r>
      <w:r w:rsidRPr="000C1803">
        <w:rPr>
          <w:rStyle w:val="normaltextrun"/>
          <w:sz w:val="22"/>
          <w:szCs w:val="22"/>
        </w:rPr>
        <w:t> </w:t>
      </w:r>
      <w:r w:rsidRPr="000C1803">
        <w:rPr>
          <w:rStyle w:val="eop"/>
          <w:sz w:val="22"/>
          <w:szCs w:val="22"/>
        </w:rPr>
        <w:t> </w:t>
      </w:r>
    </w:p>
    <w:p w14:paraId="1E9BFF78" w14:textId="60DB99CC" w:rsidR="000E40D0" w:rsidRPr="000C1803" w:rsidRDefault="00B1545B" w:rsidP="000E40D0">
      <w:pPr>
        <w:numPr>
          <w:ilvl w:val="1"/>
          <w:numId w:val="3"/>
        </w:numPr>
        <w:autoSpaceDE w:val="0"/>
        <w:autoSpaceDN w:val="0"/>
        <w:adjustRightInd w:val="0"/>
        <w:spacing w:before="240" w:afterLines="10" w:after="24" w:line="276" w:lineRule="auto"/>
        <w:jc w:val="both"/>
        <w:rPr>
          <w:rStyle w:val="eop"/>
          <w:sz w:val="22"/>
          <w:szCs w:val="22"/>
        </w:rPr>
      </w:pPr>
      <w:r>
        <w:rPr>
          <w:rStyle w:val="normaltextrun"/>
          <w:sz w:val="22"/>
          <w:szCs w:val="22"/>
        </w:rPr>
        <w:t>Zapewnienie</w:t>
      </w:r>
      <w:r w:rsidR="005F5AC4" w:rsidRPr="000C1803">
        <w:rPr>
          <w:rStyle w:val="normaltextrun"/>
          <w:sz w:val="22"/>
          <w:szCs w:val="22"/>
        </w:rPr>
        <w:t xml:space="preserve"> </w:t>
      </w:r>
      <w:r w:rsidR="00841365" w:rsidRPr="000C1803">
        <w:rPr>
          <w:rStyle w:val="normaltextrun"/>
          <w:sz w:val="22"/>
          <w:szCs w:val="22"/>
        </w:rPr>
        <w:t xml:space="preserve">nadzorów technicznych prowadzonych przez gestorów sieci (MPWiK, </w:t>
      </w:r>
      <w:proofErr w:type="spellStart"/>
      <w:r w:rsidR="00841365" w:rsidRPr="000C1803">
        <w:rPr>
          <w:rStyle w:val="spellingerror"/>
          <w:sz w:val="22"/>
          <w:szCs w:val="22"/>
        </w:rPr>
        <w:t>innogy</w:t>
      </w:r>
      <w:proofErr w:type="spellEnd"/>
      <w:r w:rsidR="00841365" w:rsidRPr="000C1803">
        <w:rPr>
          <w:rStyle w:val="normaltextrun"/>
          <w:sz w:val="22"/>
          <w:szCs w:val="22"/>
        </w:rPr>
        <w:t xml:space="preserve"> Stoen Operator, Orange, </w:t>
      </w:r>
      <w:proofErr w:type="spellStart"/>
      <w:r w:rsidR="00841365" w:rsidRPr="000C1803">
        <w:rPr>
          <w:rStyle w:val="spellingerror"/>
          <w:sz w:val="22"/>
          <w:szCs w:val="22"/>
        </w:rPr>
        <w:t>Veolia</w:t>
      </w:r>
      <w:proofErr w:type="spellEnd"/>
      <w:r w:rsidR="00841365" w:rsidRPr="000C1803">
        <w:rPr>
          <w:rStyle w:val="normaltextrun"/>
          <w:sz w:val="22"/>
          <w:szCs w:val="22"/>
        </w:rPr>
        <w:t xml:space="preserve"> i innych), w tym pokrycie wszelkich kosztów z tym związanych. </w:t>
      </w:r>
      <w:r w:rsidR="00841365" w:rsidRPr="000C1803">
        <w:rPr>
          <w:rStyle w:val="eop"/>
          <w:sz w:val="22"/>
          <w:szCs w:val="22"/>
        </w:rPr>
        <w:t> </w:t>
      </w:r>
    </w:p>
    <w:p w14:paraId="18CD1CBF" w14:textId="0FFFABB8"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 xml:space="preserve">Opracowanie  dokumentacji warsztatowej w  </w:t>
      </w:r>
      <w:r w:rsidR="00D512A2" w:rsidRPr="00993BCF">
        <w:rPr>
          <w:rStyle w:val="normaltextrun"/>
          <w:sz w:val="22"/>
          <w:szCs w:val="22"/>
        </w:rPr>
        <w:t xml:space="preserve">niezbędnym dla prawidłowej realizacji </w:t>
      </w:r>
      <w:r w:rsidRPr="00993BCF">
        <w:rPr>
          <w:rStyle w:val="normaltextrun"/>
          <w:sz w:val="22"/>
          <w:szCs w:val="22"/>
        </w:rPr>
        <w:t xml:space="preserve">zakresie </w:t>
      </w:r>
      <w:r w:rsidR="00D512A2" w:rsidRPr="00993BCF">
        <w:rPr>
          <w:rStyle w:val="normaltextrun"/>
          <w:sz w:val="22"/>
          <w:szCs w:val="22"/>
        </w:rPr>
        <w:t xml:space="preserve">oraz </w:t>
      </w:r>
      <w:r w:rsidRPr="00993BCF">
        <w:rPr>
          <w:rStyle w:val="normaltextrun"/>
          <w:sz w:val="22"/>
          <w:szCs w:val="22"/>
        </w:rPr>
        <w:t xml:space="preserve">zatwierdzenie jej zgodnie z wymaganiami </w:t>
      </w:r>
      <w:r w:rsidR="00200AA0" w:rsidRPr="00993BCF">
        <w:rPr>
          <w:rStyle w:val="normaltextrun"/>
          <w:sz w:val="22"/>
          <w:szCs w:val="22"/>
        </w:rPr>
        <w:t xml:space="preserve">Umowy </w:t>
      </w:r>
      <w:r w:rsidR="00993BCF">
        <w:rPr>
          <w:rStyle w:val="normaltextrun"/>
          <w:sz w:val="22"/>
          <w:szCs w:val="22"/>
        </w:rPr>
        <w:t>(</w:t>
      </w:r>
      <w:r w:rsidR="000E40D0" w:rsidRPr="000D6C0A">
        <w:rPr>
          <w:rStyle w:val="normaltextrun"/>
          <w:sz w:val="22"/>
          <w:szCs w:val="22"/>
        </w:rPr>
        <w:t xml:space="preserve">Załącznik nr </w:t>
      </w:r>
      <w:r w:rsidR="00993BCF">
        <w:rPr>
          <w:rStyle w:val="normaltextrun"/>
          <w:sz w:val="22"/>
          <w:szCs w:val="22"/>
        </w:rPr>
        <w:t>9</w:t>
      </w:r>
      <w:r w:rsidR="000E40D0" w:rsidRPr="000D6C0A">
        <w:rPr>
          <w:rStyle w:val="normaltextrun"/>
          <w:sz w:val="22"/>
          <w:szCs w:val="22"/>
        </w:rPr>
        <w:t>Wzór Umowy)</w:t>
      </w:r>
      <w:r w:rsidRPr="000D6C0A">
        <w:rPr>
          <w:rStyle w:val="normaltextrun"/>
          <w:sz w:val="22"/>
          <w:szCs w:val="22"/>
        </w:rPr>
        <w:t> </w:t>
      </w:r>
      <w:r w:rsidRPr="000D6C0A">
        <w:rPr>
          <w:rStyle w:val="eop"/>
          <w:sz w:val="22"/>
          <w:szCs w:val="22"/>
        </w:rPr>
        <w:t> </w:t>
      </w:r>
    </w:p>
    <w:p w14:paraId="25ACCAA5" w14:textId="01F90950"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 xml:space="preserve">Pozyskanie prawa do dysponowania terenem pod zaplecze budowy (poza tym, które przekazał Zamawiający) oraz pokrycie kosztów najmu terenu i innych </w:t>
      </w:r>
      <w:r w:rsidR="00B1545B" w:rsidRPr="00993BCF">
        <w:rPr>
          <w:rStyle w:val="normaltextrun"/>
          <w:sz w:val="22"/>
          <w:szCs w:val="22"/>
        </w:rPr>
        <w:t xml:space="preserve">kosztów z tym </w:t>
      </w:r>
      <w:r w:rsidRPr="00993BCF">
        <w:rPr>
          <w:rStyle w:val="normaltextrun"/>
          <w:sz w:val="22"/>
          <w:szCs w:val="22"/>
        </w:rPr>
        <w:t>związanych (</w:t>
      </w:r>
      <w:r w:rsidR="005F5AC4" w:rsidRPr="00993BCF">
        <w:rPr>
          <w:rStyle w:val="normaltextrun"/>
          <w:sz w:val="22"/>
          <w:szCs w:val="22"/>
        </w:rPr>
        <w:t xml:space="preserve">w tym </w:t>
      </w:r>
      <w:r w:rsidR="00B1545B" w:rsidRPr="00993BCF">
        <w:rPr>
          <w:rStyle w:val="normaltextrun"/>
          <w:sz w:val="22"/>
          <w:szCs w:val="22"/>
        </w:rPr>
        <w:t xml:space="preserve">czynsze, opłaty administracyjne, </w:t>
      </w:r>
      <w:r w:rsidRPr="00993BCF">
        <w:rPr>
          <w:rStyle w:val="normaltextrun"/>
          <w:sz w:val="22"/>
          <w:szCs w:val="22"/>
        </w:rPr>
        <w:t>podatki itp.). </w:t>
      </w:r>
      <w:r w:rsidRPr="00993BCF">
        <w:rPr>
          <w:rStyle w:val="eop"/>
          <w:sz w:val="22"/>
          <w:szCs w:val="22"/>
        </w:rPr>
        <w:t> </w:t>
      </w:r>
    </w:p>
    <w:p w14:paraId="6FDFF810" w14:textId="5C53C758" w:rsidR="00B1545B" w:rsidRPr="00B1545B" w:rsidRDefault="00B1545B" w:rsidP="000E40D0">
      <w:pPr>
        <w:numPr>
          <w:ilvl w:val="1"/>
          <w:numId w:val="3"/>
        </w:numPr>
        <w:autoSpaceDE w:val="0"/>
        <w:autoSpaceDN w:val="0"/>
        <w:adjustRightInd w:val="0"/>
        <w:spacing w:before="240" w:afterLines="10" w:after="24" w:line="276" w:lineRule="auto"/>
        <w:jc w:val="both"/>
        <w:rPr>
          <w:rStyle w:val="normaltextrun"/>
          <w:sz w:val="22"/>
          <w:szCs w:val="22"/>
        </w:rPr>
      </w:pPr>
      <w:r>
        <w:rPr>
          <w:rStyle w:val="normaltextrun"/>
          <w:sz w:val="22"/>
          <w:szCs w:val="22"/>
        </w:rPr>
        <w:t xml:space="preserve">Prowadzenie dokumentacji warsztatowej i przygotowanie dokumentacji powykonawczej w technologii BIM, rozwiniętymi w propozycjach składanych </w:t>
      </w:r>
      <w:r w:rsidR="0015533A">
        <w:rPr>
          <w:rStyle w:val="normaltextrun"/>
          <w:sz w:val="22"/>
          <w:szCs w:val="22"/>
        </w:rPr>
        <w:t xml:space="preserve">przez Wykonawcę </w:t>
      </w:r>
      <w:r>
        <w:rPr>
          <w:rStyle w:val="normaltextrun"/>
          <w:sz w:val="22"/>
          <w:szCs w:val="22"/>
        </w:rPr>
        <w:t>i zaakceptowanych przez Zamawiającego</w:t>
      </w:r>
      <w:r w:rsidR="00200AA0">
        <w:rPr>
          <w:rStyle w:val="normaltextrun"/>
          <w:sz w:val="22"/>
          <w:szCs w:val="22"/>
        </w:rPr>
        <w:t>, zgodnie z wymogami szczegółowymi zawartymi w SOPZ.</w:t>
      </w:r>
    </w:p>
    <w:p w14:paraId="10E0214C" w14:textId="78A60C42"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Opracowanie</w:t>
      </w:r>
      <w:r w:rsidR="0029501B" w:rsidRPr="00993BCF">
        <w:rPr>
          <w:rStyle w:val="normaltextrun"/>
          <w:sz w:val="22"/>
          <w:szCs w:val="22"/>
        </w:rPr>
        <w:t>, w porozumieniu z Zamawiającym,</w:t>
      </w:r>
      <w:r w:rsidRPr="00993BCF">
        <w:rPr>
          <w:rStyle w:val="normaltextrun"/>
          <w:sz w:val="22"/>
          <w:szCs w:val="22"/>
        </w:rPr>
        <w:t xml:space="preserve"> szczegółowego projektu warsztatowego BM</w:t>
      </w:r>
      <w:r w:rsidR="0029501B" w:rsidRPr="00993BCF">
        <w:rPr>
          <w:rStyle w:val="normaltextrun"/>
          <w:sz w:val="22"/>
          <w:szCs w:val="22"/>
        </w:rPr>
        <w:t xml:space="preserve">S poprzedzonego </w:t>
      </w:r>
      <w:r w:rsidR="005F5AC4" w:rsidRPr="00993BCF">
        <w:rPr>
          <w:rStyle w:val="normaltextrun"/>
          <w:sz w:val="22"/>
          <w:szCs w:val="22"/>
        </w:rPr>
        <w:t xml:space="preserve">szczegółową prezentacją co najmniej </w:t>
      </w:r>
      <w:r w:rsidRPr="00993BCF">
        <w:rPr>
          <w:rStyle w:val="normaltextrun"/>
          <w:sz w:val="22"/>
          <w:szCs w:val="22"/>
        </w:rPr>
        <w:t>3 przykładowych systemów. </w:t>
      </w:r>
      <w:r w:rsidR="0029501B" w:rsidRPr="00993BCF">
        <w:rPr>
          <w:rStyle w:val="normaltextrun"/>
          <w:sz w:val="22"/>
          <w:szCs w:val="22"/>
        </w:rPr>
        <w:t>System BMS powinien być intuicyjny, wizualizacja danych czytelna i umożliwiać obsługę obiektów bez konieczności posiadania w</w:t>
      </w:r>
      <w:r w:rsidR="0029501B" w:rsidRPr="00993BCF">
        <w:rPr>
          <w:rStyle w:val="eop"/>
          <w:sz w:val="22"/>
          <w:szCs w:val="22"/>
        </w:rPr>
        <w:t xml:space="preserve">ysokospecjalistycznej wiedzy technicznej. </w:t>
      </w:r>
    </w:p>
    <w:p w14:paraId="0871FD52" w14:textId="4439D106"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Opracowanie szczegółowego projektu warsztatowego pomp ciepła wraz z s</w:t>
      </w:r>
      <w:r w:rsidR="00E20413" w:rsidRPr="00993BCF">
        <w:rPr>
          <w:rStyle w:val="normaltextrun"/>
          <w:sz w:val="22"/>
          <w:szCs w:val="22"/>
        </w:rPr>
        <w:t>on</w:t>
      </w:r>
      <w:r w:rsidRPr="00993BCF">
        <w:rPr>
          <w:rStyle w:val="normaltextrun"/>
          <w:sz w:val="22"/>
          <w:szCs w:val="22"/>
        </w:rPr>
        <w:t xml:space="preserve">dami gruntowymi  dla obsługi budynków ADET jako jedynego źródła ciepła i chłodu wraz z </w:t>
      </w:r>
      <w:r w:rsidRPr="00993BCF">
        <w:rPr>
          <w:rStyle w:val="normaltextrun"/>
          <w:sz w:val="22"/>
          <w:szCs w:val="22"/>
        </w:rPr>
        <w:lastRenderedPageBreak/>
        <w:t xml:space="preserve">uwzględnieniem pozostawienia </w:t>
      </w:r>
      <w:r w:rsidR="0029501B" w:rsidRPr="00993BCF">
        <w:rPr>
          <w:rStyle w:val="normaltextrun"/>
          <w:sz w:val="22"/>
          <w:szCs w:val="22"/>
        </w:rPr>
        <w:t xml:space="preserve">części </w:t>
      </w:r>
      <w:r w:rsidRPr="00993BCF">
        <w:rPr>
          <w:rStyle w:val="normaltextrun"/>
          <w:sz w:val="22"/>
          <w:szCs w:val="22"/>
        </w:rPr>
        <w:t xml:space="preserve">budynków </w:t>
      </w:r>
      <w:r w:rsidR="0029501B" w:rsidRPr="00993BCF">
        <w:rPr>
          <w:rStyle w:val="normaltextrun"/>
          <w:sz w:val="22"/>
          <w:szCs w:val="22"/>
        </w:rPr>
        <w:t>przewidzianych do rozbiórki w ramach</w:t>
      </w:r>
      <w:r w:rsidR="0029501B" w:rsidRPr="00993BCF">
        <w:rPr>
          <w:rStyle w:val="eop"/>
          <w:sz w:val="22"/>
          <w:szCs w:val="22"/>
        </w:rPr>
        <w:t xml:space="preserve"> realizacji Części B.</w:t>
      </w:r>
    </w:p>
    <w:p w14:paraId="75D27524" w14:textId="15135AE1"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Opracowanie projektu linii zasilającej budynki ADET oraz obiektów istniejących od planowanych stacji transformatorowych</w:t>
      </w:r>
      <w:r w:rsidR="00200AA0" w:rsidRPr="00993BCF">
        <w:rPr>
          <w:rStyle w:val="normaltextrun"/>
          <w:sz w:val="22"/>
          <w:szCs w:val="22"/>
        </w:rPr>
        <w:t xml:space="preserve"> w lokalizacjach</w:t>
      </w:r>
      <w:r w:rsidRPr="00993BCF">
        <w:rPr>
          <w:rStyle w:val="normaltextrun"/>
          <w:sz w:val="22"/>
          <w:szCs w:val="22"/>
        </w:rPr>
        <w:t> </w:t>
      </w:r>
      <w:r w:rsidR="00200AA0" w:rsidRPr="00993BCF">
        <w:rPr>
          <w:rStyle w:val="normaltextrun"/>
          <w:sz w:val="22"/>
          <w:szCs w:val="22"/>
        </w:rPr>
        <w:t>tymczasowych</w:t>
      </w:r>
      <w:r w:rsidR="0029501B" w:rsidRPr="00993BCF">
        <w:rPr>
          <w:rStyle w:val="eop"/>
          <w:sz w:val="22"/>
          <w:szCs w:val="22"/>
        </w:rPr>
        <w:t xml:space="preserve">. </w:t>
      </w:r>
    </w:p>
    <w:p w14:paraId="3372370F" w14:textId="64BA4CF8" w:rsidR="000E40D0" w:rsidRPr="000D6C0A" w:rsidRDefault="00FE5D54" w:rsidP="000D6C0A">
      <w:pPr>
        <w:numPr>
          <w:ilvl w:val="1"/>
          <w:numId w:val="3"/>
        </w:numPr>
        <w:autoSpaceDE w:val="0"/>
        <w:autoSpaceDN w:val="0"/>
        <w:adjustRightInd w:val="0"/>
        <w:spacing w:before="240" w:afterLines="10" w:after="24" w:line="276" w:lineRule="auto"/>
        <w:rPr>
          <w:rStyle w:val="eop"/>
          <w:sz w:val="22"/>
          <w:szCs w:val="22"/>
        </w:rPr>
      </w:pPr>
      <w:r w:rsidRPr="00993BCF">
        <w:rPr>
          <w:rStyle w:val="normaltextrun"/>
          <w:sz w:val="22"/>
          <w:szCs w:val="22"/>
        </w:rPr>
        <w:t>Jeżeli okaże się to konieczne dla uzyskania pozwolenia na użytkowanie</w:t>
      </w:r>
      <w:r w:rsidR="00993BCF">
        <w:rPr>
          <w:rStyle w:val="normaltextrun"/>
          <w:sz w:val="22"/>
          <w:szCs w:val="22"/>
        </w:rPr>
        <w:t xml:space="preserve"> -</w:t>
      </w:r>
      <w:r w:rsidRPr="00993BCF">
        <w:rPr>
          <w:rStyle w:val="normaltextrun"/>
          <w:sz w:val="22"/>
          <w:szCs w:val="22"/>
        </w:rPr>
        <w:t xml:space="preserve"> o</w:t>
      </w:r>
      <w:r w:rsidR="00841365" w:rsidRPr="00993BCF">
        <w:rPr>
          <w:rStyle w:val="normaltextrun"/>
          <w:sz w:val="22"/>
          <w:szCs w:val="22"/>
        </w:rPr>
        <w:t xml:space="preserve">pracowanie projektu zamiennego zagospodarowania terenu uwzględniającego podział pozwolenia na budowę na </w:t>
      </w:r>
      <w:r w:rsidR="00DD396B" w:rsidRPr="00993BCF">
        <w:rPr>
          <w:rStyle w:val="normaltextrun"/>
          <w:sz w:val="22"/>
          <w:szCs w:val="22"/>
        </w:rPr>
        <w:t xml:space="preserve">Części </w:t>
      </w:r>
      <w:r w:rsidR="00841365" w:rsidRPr="00993BCF">
        <w:rPr>
          <w:rStyle w:val="normaltextrun"/>
          <w:sz w:val="22"/>
          <w:szCs w:val="22"/>
        </w:rPr>
        <w:t>A i B wraz z uzyskaniem niezbędnych pozwoleń i uzgodnień na jego realizację</w:t>
      </w:r>
      <w:r w:rsidRPr="00993BCF">
        <w:rPr>
          <w:rStyle w:val="normaltextrun"/>
          <w:sz w:val="22"/>
          <w:szCs w:val="22"/>
        </w:rPr>
        <w:t>, opisanych szczegółowo w SOPZ</w:t>
      </w:r>
      <w:r w:rsidRPr="00993BCF" w:rsidDel="00FE5D54">
        <w:rPr>
          <w:rStyle w:val="normaltextrun"/>
          <w:sz w:val="22"/>
          <w:szCs w:val="22"/>
        </w:rPr>
        <w:t xml:space="preserve"> </w:t>
      </w:r>
      <w:r w:rsidR="008E6F37" w:rsidRPr="00993BCF">
        <w:rPr>
          <w:rStyle w:val="normaltextrun"/>
          <w:sz w:val="22"/>
          <w:szCs w:val="22"/>
        </w:rPr>
        <w:t>.</w:t>
      </w:r>
      <w:r w:rsidR="00841365" w:rsidRPr="00993BCF">
        <w:rPr>
          <w:rStyle w:val="eop"/>
          <w:sz w:val="22"/>
          <w:szCs w:val="22"/>
        </w:rPr>
        <w:t> </w:t>
      </w:r>
    </w:p>
    <w:p w14:paraId="330B5EB5" w14:textId="6A012F1F" w:rsidR="000E40D0" w:rsidRPr="000D6C0A" w:rsidRDefault="00CD74B4" w:rsidP="000E40D0">
      <w:pPr>
        <w:numPr>
          <w:ilvl w:val="1"/>
          <w:numId w:val="3"/>
        </w:numPr>
        <w:autoSpaceDE w:val="0"/>
        <w:autoSpaceDN w:val="0"/>
        <w:adjustRightInd w:val="0"/>
        <w:spacing w:before="240" w:afterLines="10" w:after="24" w:line="276" w:lineRule="auto"/>
        <w:jc w:val="both"/>
        <w:rPr>
          <w:rStyle w:val="eop"/>
          <w:sz w:val="22"/>
          <w:szCs w:val="22"/>
        </w:rPr>
      </w:pPr>
      <w:r w:rsidRPr="00993BCF">
        <w:rPr>
          <w:rStyle w:val="normaltextrun"/>
          <w:sz w:val="22"/>
          <w:szCs w:val="22"/>
        </w:rPr>
        <w:t>W ramach realizacji przedmiotu zamówienia wprowadzi w uzgodnieniu z Zamawiającym zmiany projektowe dla wybranych zamiennych rozwiązań</w:t>
      </w:r>
      <w:r w:rsidR="00841365" w:rsidRPr="00993BCF">
        <w:rPr>
          <w:rStyle w:val="normaltextrun"/>
          <w:sz w:val="22"/>
          <w:szCs w:val="22"/>
        </w:rPr>
        <w:t xml:space="preserve"> </w:t>
      </w:r>
      <w:r w:rsidR="00FE5D54" w:rsidRPr="00993BCF">
        <w:rPr>
          <w:rStyle w:val="normaltextrun"/>
          <w:sz w:val="22"/>
          <w:szCs w:val="22"/>
        </w:rPr>
        <w:t>wskazanych SOPZ</w:t>
      </w:r>
      <w:r w:rsidRPr="00993BCF">
        <w:rPr>
          <w:rStyle w:val="normaltextrun"/>
          <w:sz w:val="22"/>
          <w:szCs w:val="22"/>
        </w:rPr>
        <w:t>; Wykonawca uwzględni w wynagrodzeniu koszt prac projektowych, ewentualnego uzyskania zamiennych decyzji i pozwoleń oraz koszt ich realizacji.</w:t>
      </w:r>
    </w:p>
    <w:p w14:paraId="4B794AA9" w14:textId="4FA5AAAC" w:rsidR="007F59C5" w:rsidRPr="006769A9" w:rsidRDefault="00841365" w:rsidP="000E40D0">
      <w:pPr>
        <w:numPr>
          <w:ilvl w:val="1"/>
          <w:numId w:val="3"/>
        </w:numPr>
        <w:autoSpaceDE w:val="0"/>
        <w:autoSpaceDN w:val="0"/>
        <w:adjustRightInd w:val="0"/>
        <w:spacing w:before="240" w:afterLines="10" w:after="24" w:line="276" w:lineRule="auto"/>
        <w:jc w:val="both"/>
        <w:rPr>
          <w:rStyle w:val="normaltextrun"/>
          <w:sz w:val="22"/>
          <w:szCs w:val="22"/>
        </w:rPr>
      </w:pPr>
      <w:r w:rsidRPr="00993BCF">
        <w:rPr>
          <w:rStyle w:val="normaltextrun"/>
          <w:sz w:val="22"/>
          <w:szCs w:val="22"/>
        </w:rPr>
        <w:t> </w:t>
      </w:r>
      <w:r w:rsidRPr="00993BCF">
        <w:rPr>
          <w:rStyle w:val="eop"/>
          <w:sz w:val="22"/>
          <w:szCs w:val="22"/>
        </w:rPr>
        <w:t> </w:t>
      </w:r>
      <w:r w:rsidR="006769A9" w:rsidRPr="006769A9">
        <w:rPr>
          <w:rStyle w:val="normaltextrun"/>
          <w:sz w:val="22"/>
          <w:szCs w:val="22"/>
        </w:rPr>
        <w:t>Prowadzenie dokumentacji budowy, korespondencji oraz częściowo spotkań w języku polskim oraz spotkań i korespondencji roboczej w języku angielskim; zapewnienie udziału w spotkaniach z przedstawicielami Projektanta osób biegle władających językiem angielskim lub zapewnienie tłumacza.</w:t>
      </w:r>
    </w:p>
    <w:p w14:paraId="2D2F00E2" w14:textId="77777777" w:rsidR="006769A9" w:rsidRPr="006769A9" w:rsidRDefault="006769A9" w:rsidP="006769A9">
      <w:pPr>
        <w:numPr>
          <w:ilvl w:val="1"/>
          <w:numId w:val="3"/>
        </w:numPr>
        <w:autoSpaceDE w:val="0"/>
        <w:autoSpaceDN w:val="0"/>
        <w:adjustRightInd w:val="0"/>
        <w:spacing w:before="240" w:afterLines="10" w:after="24" w:line="276" w:lineRule="auto"/>
        <w:jc w:val="both"/>
        <w:rPr>
          <w:rStyle w:val="eop"/>
          <w:sz w:val="22"/>
          <w:szCs w:val="22"/>
        </w:rPr>
      </w:pPr>
      <w:r w:rsidRPr="006769A9">
        <w:rPr>
          <w:rStyle w:val="eop"/>
          <w:sz w:val="22"/>
          <w:szCs w:val="22"/>
        </w:rPr>
        <w:t>Zapewnienie ochrony ubezpieczeniowej w zakresie ubezpieczenia odpowiedzialności cywilnej z tytułu prowadzenia działalności oraz posiadania mienia – zgodnie z wymogami Umowy.</w:t>
      </w:r>
    </w:p>
    <w:p w14:paraId="37D1D2BA" w14:textId="7430B040" w:rsidR="000E40D0" w:rsidRPr="000D6C0A" w:rsidRDefault="00841365" w:rsidP="007F59C5">
      <w:pPr>
        <w:numPr>
          <w:ilvl w:val="1"/>
          <w:numId w:val="3"/>
        </w:numPr>
        <w:autoSpaceDE w:val="0"/>
        <w:autoSpaceDN w:val="0"/>
        <w:adjustRightInd w:val="0"/>
        <w:spacing w:before="240" w:afterLines="10" w:after="24" w:line="276" w:lineRule="auto"/>
        <w:jc w:val="both"/>
        <w:rPr>
          <w:rStyle w:val="normaltextrun"/>
        </w:rPr>
      </w:pPr>
      <w:r w:rsidRPr="006769A9">
        <w:rPr>
          <w:rStyle w:val="normaltextrun"/>
          <w:sz w:val="22"/>
          <w:szCs w:val="22"/>
        </w:rPr>
        <w:t xml:space="preserve">Opracowanie instrukcji pożarowej </w:t>
      </w:r>
      <w:r w:rsidR="00944BFE" w:rsidRPr="006769A9">
        <w:rPr>
          <w:rStyle w:val="normaltextrun"/>
          <w:sz w:val="22"/>
          <w:szCs w:val="22"/>
        </w:rPr>
        <w:t>budynków</w:t>
      </w:r>
      <w:r w:rsidRPr="006769A9">
        <w:rPr>
          <w:rStyle w:val="normaltextrun"/>
          <w:sz w:val="22"/>
          <w:szCs w:val="22"/>
        </w:rPr>
        <w:t>,</w:t>
      </w:r>
      <w:r w:rsidR="007F59C5" w:rsidRPr="000D6C0A">
        <w:rPr>
          <w:rStyle w:val="normaltextrun"/>
        </w:rPr>
        <w:t xml:space="preserve"> </w:t>
      </w:r>
      <w:r w:rsidRPr="006769A9">
        <w:rPr>
          <w:rStyle w:val="normaltextrun"/>
          <w:sz w:val="22"/>
          <w:szCs w:val="22"/>
        </w:rPr>
        <w:t>inwentaryzacji geodezyjnej</w:t>
      </w:r>
      <w:r w:rsidR="007F59C5" w:rsidRPr="000D6C0A">
        <w:rPr>
          <w:rStyle w:val="normaltextrun"/>
        </w:rPr>
        <w:t xml:space="preserve"> </w:t>
      </w:r>
      <w:r w:rsidR="00DD396B" w:rsidRPr="006769A9">
        <w:rPr>
          <w:rStyle w:val="normaltextrun"/>
          <w:sz w:val="22"/>
          <w:szCs w:val="22"/>
        </w:rPr>
        <w:t>powykonawc</w:t>
      </w:r>
      <w:r w:rsidR="00944BFE" w:rsidRPr="006769A9">
        <w:rPr>
          <w:rStyle w:val="normaltextrun"/>
          <w:sz w:val="22"/>
          <w:szCs w:val="22"/>
        </w:rPr>
        <w:t>z</w:t>
      </w:r>
      <w:r w:rsidR="00DD396B" w:rsidRPr="006769A9">
        <w:rPr>
          <w:rStyle w:val="normaltextrun"/>
          <w:sz w:val="22"/>
          <w:szCs w:val="22"/>
        </w:rPr>
        <w:t>ej</w:t>
      </w:r>
      <w:r w:rsidR="00944BFE" w:rsidRPr="006769A9">
        <w:rPr>
          <w:rStyle w:val="normaltextrun"/>
          <w:sz w:val="22"/>
          <w:szCs w:val="22"/>
        </w:rPr>
        <w:t xml:space="preserve"> </w:t>
      </w:r>
      <w:r w:rsidRPr="006769A9">
        <w:rPr>
          <w:rStyle w:val="normaltextrun"/>
          <w:sz w:val="22"/>
          <w:szCs w:val="22"/>
        </w:rPr>
        <w:t>obiektów budowlanych, świadectwa charakterystyki energetycznej oraz innych</w:t>
      </w:r>
      <w:r w:rsidR="007F59C5" w:rsidRPr="000D6C0A">
        <w:rPr>
          <w:rStyle w:val="normaltextrun"/>
        </w:rPr>
        <w:t xml:space="preserve"> </w:t>
      </w:r>
      <w:r w:rsidRPr="006769A9">
        <w:rPr>
          <w:rStyle w:val="normaltextrun"/>
          <w:sz w:val="22"/>
          <w:szCs w:val="22"/>
        </w:rPr>
        <w:t>opracowań</w:t>
      </w:r>
      <w:r w:rsidR="007F59C5" w:rsidRPr="000D6C0A">
        <w:rPr>
          <w:rStyle w:val="normaltextrun"/>
        </w:rPr>
        <w:t xml:space="preserve"> </w:t>
      </w:r>
      <w:r w:rsidRPr="006769A9">
        <w:rPr>
          <w:rStyle w:val="normaltextrun"/>
          <w:sz w:val="22"/>
          <w:szCs w:val="22"/>
        </w:rPr>
        <w:t xml:space="preserve"> wymaganych </w:t>
      </w:r>
      <w:r w:rsidR="00DD396B" w:rsidRPr="006769A9">
        <w:rPr>
          <w:rStyle w:val="normaltextrun"/>
          <w:sz w:val="22"/>
          <w:szCs w:val="22"/>
        </w:rPr>
        <w:t xml:space="preserve">przepisami prawa w tym ustawy prawo budowlane </w:t>
      </w:r>
      <w:r w:rsidRPr="006769A9">
        <w:rPr>
          <w:rStyle w:val="normaltextrun"/>
          <w:sz w:val="22"/>
          <w:szCs w:val="22"/>
        </w:rPr>
        <w:t xml:space="preserve">przed uzyskaniem </w:t>
      </w:r>
      <w:r w:rsidR="00DD396B" w:rsidRPr="006769A9">
        <w:rPr>
          <w:rStyle w:val="normaltextrun"/>
          <w:sz w:val="22"/>
          <w:szCs w:val="22"/>
        </w:rPr>
        <w:t xml:space="preserve">pozwolenia </w:t>
      </w:r>
      <w:r w:rsidRPr="006769A9">
        <w:rPr>
          <w:rStyle w:val="normaltextrun"/>
          <w:sz w:val="22"/>
          <w:szCs w:val="22"/>
        </w:rPr>
        <w:t>na użytkowanie.</w:t>
      </w:r>
    </w:p>
    <w:p w14:paraId="288ECD3A" w14:textId="6B7E71CB" w:rsidR="000E40D0" w:rsidRPr="000D6C0A" w:rsidRDefault="00841365" w:rsidP="000E40D0">
      <w:pPr>
        <w:numPr>
          <w:ilvl w:val="1"/>
          <w:numId w:val="3"/>
        </w:numPr>
        <w:autoSpaceDE w:val="0"/>
        <w:autoSpaceDN w:val="0"/>
        <w:adjustRightInd w:val="0"/>
        <w:spacing w:before="240" w:afterLines="10" w:after="24" w:line="276" w:lineRule="auto"/>
        <w:jc w:val="both"/>
        <w:rPr>
          <w:rStyle w:val="eop"/>
          <w:sz w:val="22"/>
          <w:szCs w:val="22"/>
        </w:rPr>
      </w:pPr>
      <w:r w:rsidRPr="006769A9">
        <w:rPr>
          <w:rStyle w:val="normaltextrun"/>
          <w:sz w:val="22"/>
          <w:szCs w:val="22"/>
        </w:rPr>
        <w:t>Opracowanie szczegółowej dokumentacji powykonawczej oraz instrukcji użytkowania obiektu opisującej działanie i obsługę wszystkich urządzeń, systemów oraz określającej ich warunki gwarancji</w:t>
      </w:r>
      <w:r w:rsidR="007D59E0" w:rsidRPr="006769A9">
        <w:rPr>
          <w:rStyle w:val="eop"/>
          <w:sz w:val="22"/>
          <w:szCs w:val="22"/>
        </w:rPr>
        <w:t xml:space="preserve">, przeprowadzenie niezbędnych szkoleń służb Zmawiającego przygotowujących do przejęcia obiektów </w:t>
      </w:r>
      <w:r w:rsidR="008E6F37" w:rsidRPr="006769A9">
        <w:rPr>
          <w:rStyle w:val="eop"/>
          <w:sz w:val="22"/>
          <w:szCs w:val="22"/>
        </w:rPr>
        <w:t>do eksploatacji</w:t>
      </w:r>
      <w:r w:rsidR="007D59E0" w:rsidRPr="006769A9">
        <w:rPr>
          <w:rStyle w:val="eop"/>
          <w:sz w:val="22"/>
          <w:szCs w:val="22"/>
        </w:rPr>
        <w:t>.</w:t>
      </w:r>
    </w:p>
    <w:p w14:paraId="34CE8B84" w14:textId="7E2BD710" w:rsidR="000E40D0" w:rsidRPr="000D6C0A" w:rsidRDefault="007F59C5" w:rsidP="000E40D0">
      <w:pPr>
        <w:numPr>
          <w:ilvl w:val="1"/>
          <w:numId w:val="3"/>
        </w:numPr>
        <w:autoSpaceDE w:val="0"/>
        <w:autoSpaceDN w:val="0"/>
        <w:adjustRightInd w:val="0"/>
        <w:spacing w:before="240" w:afterLines="10" w:after="24" w:line="276" w:lineRule="auto"/>
        <w:jc w:val="both"/>
        <w:rPr>
          <w:rStyle w:val="eop"/>
          <w:sz w:val="22"/>
          <w:szCs w:val="22"/>
        </w:rPr>
      </w:pPr>
      <w:r w:rsidRPr="006769A9">
        <w:rPr>
          <w:rStyle w:val="normaltextrun"/>
          <w:sz w:val="22"/>
          <w:szCs w:val="22"/>
        </w:rPr>
        <w:t>Przygotowanie kompletnego zgłoszenia</w:t>
      </w:r>
      <w:r w:rsidR="00841365" w:rsidRPr="006769A9">
        <w:rPr>
          <w:rStyle w:val="normaltextrun"/>
          <w:sz w:val="22"/>
          <w:szCs w:val="22"/>
        </w:rPr>
        <w:t xml:space="preserve"> zakończenia robót</w:t>
      </w:r>
      <w:r w:rsidRPr="006769A9">
        <w:rPr>
          <w:rStyle w:val="normaltextrun"/>
          <w:sz w:val="22"/>
          <w:szCs w:val="22"/>
        </w:rPr>
        <w:t xml:space="preserve"> wraz z uprzednim uzyskaniem wszystkich niezbędnych opinii, badań, zgłoszeń, uzgodnień, zaświadczeń i decyzji, dokonanie tego zgłoszenia</w:t>
      </w:r>
      <w:r w:rsidR="00841365" w:rsidRPr="006769A9">
        <w:rPr>
          <w:rStyle w:val="normaltextrun"/>
          <w:sz w:val="22"/>
          <w:szCs w:val="22"/>
        </w:rPr>
        <w:t xml:space="preserve"> w imieniu Zamawiającego </w:t>
      </w:r>
      <w:r w:rsidR="00FD1FEB" w:rsidRPr="006769A9">
        <w:rPr>
          <w:rStyle w:val="normaltextrun"/>
          <w:sz w:val="22"/>
          <w:szCs w:val="22"/>
        </w:rPr>
        <w:t xml:space="preserve">oraz </w:t>
      </w:r>
      <w:r w:rsidR="00841365" w:rsidRPr="006769A9">
        <w:rPr>
          <w:rStyle w:val="normaltextrun"/>
          <w:sz w:val="22"/>
          <w:szCs w:val="22"/>
        </w:rPr>
        <w:t xml:space="preserve">uzyskanie ostatecznej decyzji o </w:t>
      </w:r>
      <w:r w:rsidR="007D59E0" w:rsidRPr="006769A9">
        <w:rPr>
          <w:rStyle w:val="normaltextrun"/>
          <w:sz w:val="22"/>
          <w:szCs w:val="22"/>
        </w:rPr>
        <w:t xml:space="preserve">pozwoleniu </w:t>
      </w:r>
      <w:r w:rsidR="00841365" w:rsidRPr="006769A9">
        <w:rPr>
          <w:rStyle w:val="normaltextrun"/>
          <w:sz w:val="22"/>
          <w:szCs w:val="22"/>
        </w:rPr>
        <w:t xml:space="preserve">na użytkowanie </w:t>
      </w:r>
      <w:r w:rsidRPr="006769A9">
        <w:rPr>
          <w:rStyle w:val="normaltextrun"/>
          <w:sz w:val="22"/>
          <w:szCs w:val="22"/>
        </w:rPr>
        <w:t>dla Części A.</w:t>
      </w:r>
    </w:p>
    <w:p w14:paraId="355BBDDC" w14:textId="75B49ED9" w:rsidR="007D59E0" w:rsidRPr="000D6C0A" w:rsidRDefault="007D59E0" w:rsidP="000E40D0">
      <w:pPr>
        <w:numPr>
          <w:ilvl w:val="1"/>
          <w:numId w:val="3"/>
        </w:numPr>
        <w:autoSpaceDE w:val="0"/>
        <w:autoSpaceDN w:val="0"/>
        <w:adjustRightInd w:val="0"/>
        <w:spacing w:before="240" w:afterLines="10" w:after="24" w:line="276" w:lineRule="auto"/>
        <w:jc w:val="both"/>
        <w:rPr>
          <w:sz w:val="22"/>
          <w:szCs w:val="22"/>
        </w:rPr>
      </w:pPr>
      <w:r w:rsidRPr="006769A9">
        <w:rPr>
          <w:sz w:val="22"/>
          <w:szCs w:val="22"/>
        </w:rPr>
        <w:t xml:space="preserve">Przekazanie  obiektów budowlanych gotowych  do  funkcjonowania i eksploatacji  zgodnie  z  ich  przeznaczeniem Zamawiającemu (lub w przypadku obiektów infrastruktury technicznej innym wskazanym podmiotom) </w:t>
      </w:r>
      <w:r w:rsidRPr="000D6C0A">
        <w:rPr>
          <w:sz w:val="22"/>
          <w:szCs w:val="22"/>
        </w:rPr>
        <w:t>do daty określonej w Umowie</w:t>
      </w:r>
    </w:p>
    <w:p w14:paraId="43E01B6A" w14:textId="77777777" w:rsidR="00FD1FEB" w:rsidRPr="006769A9" w:rsidRDefault="00FD1FEB" w:rsidP="00FD1FEB">
      <w:pPr>
        <w:numPr>
          <w:ilvl w:val="1"/>
          <w:numId w:val="3"/>
        </w:numPr>
        <w:autoSpaceDE w:val="0"/>
        <w:autoSpaceDN w:val="0"/>
        <w:adjustRightInd w:val="0"/>
        <w:spacing w:before="240" w:afterLines="10" w:after="24" w:line="276" w:lineRule="auto"/>
        <w:jc w:val="both"/>
        <w:rPr>
          <w:rStyle w:val="eop"/>
          <w:sz w:val="22"/>
          <w:szCs w:val="22"/>
        </w:rPr>
      </w:pPr>
      <w:r w:rsidRPr="006769A9">
        <w:rPr>
          <w:rStyle w:val="eop"/>
          <w:sz w:val="22"/>
          <w:szCs w:val="22"/>
        </w:rPr>
        <w:t>Przekazanie inwentaryzacji powykonawczej zgodnej z wymaganiami Zamawiającego w zakresie modelowania informacji o budynku (BIM)</w:t>
      </w:r>
    </w:p>
    <w:p w14:paraId="4CAA1C81" w14:textId="07618962" w:rsidR="00FD1FEB" w:rsidRPr="000D6C0A" w:rsidRDefault="00FD1FEB" w:rsidP="000D6C0A">
      <w:pPr>
        <w:numPr>
          <w:ilvl w:val="1"/>
          <w:numId w:val="3"/>
        </w:numPr>
        <w:autoSpaceDE w:val="0"/>
        <w:autoSpaceDN w:val="0"/>
        <w:adjustRightInd w:val="0"/>
        <w:spacing w:before="240" w:afterLines="10" w:after="24" w:line="276" w:lineRule="auto"/>
        <w:jc w:val="both"/>
        <w:rPr>
          <w:rStyle w:val="eop"/>
          <w:sz w:val="22"/>
          <w:szCs w:val="22"/>
        </w:rPr>
      </w:pPr>
      <w:r w:rsidRPr="000D6C0A">
        <w:rPr>
          <w:rStyle w:val="eop"/>
          <w:sz w:val="22"/>
          <w:szCs w:val="22"/>
        </w:rPr>
        <w:t xml:space="preserve">Wykonawca zapewni nadzór archeologiczny polegający na obecności archeologa w miejscu prowadzenia inwestycji, którego zadaniem jest udokumentowanie wszystkich obiektów mogących mieć charakter zabytkowy, a także wstrzymanie prac ziemnych i budowlanych w </w:t>
      </w:r>
      <w:r w:rsidRPr="000D6C0A">
        <w:rPr>
          <w:rStyle w:val="eop"/>
          <w:sz w:val="22"/>
          <w:szCs w:val="22"/>
        </w:rPr>
        <w:lastRenderedPageBreak/>
        <w:t xml:space="preserve">przypadku natrafienia na nieruchomy zabytek archeologiczny bądź zabytek ruchomy wymagający konsultacji z konserwatorem - czynności nadzorcze niezbędne do wykonania w trakcie realizacji Robót budowlanych będą zgodne z przepisami ustawy z dnia 23 lipca 2003 r. o ochronie zabytków i opiece nad zabytkami (Dz.U. z 2014 r., poz. 1446 z </w:t>
      </w:r>
      <w:proofErr w:type="spellStart"/>
      <w:r w:rsidRPr="000D6C0A">
        <w:rPr>
          <w:rStyle w:val="eop"/>
          <w:sz w:val="22"/>
          <w:szCs w:val="22"/>
        </w:rPr>
        <w:t>późn</w:t>
      </w:r>
      <w:proofErr w:type="spellEnd"/>
      <w:r w:rsidRPr="000D6C0A">
        <w:rPr>
          <w:rStyle w:val="eop"/>
          <w:sz w:val="22"/>
          <w:szCs w:val="22"/>
        </w:rPr>
        <w:t>. zm.) lub wynikające z zaleceń, opinii i decyzji wydanych w związku z realizacją Umowy;</w:t>
      </w:r>
    </w:p>
    <w:p w14:paraId="07FF1A90" w14:textId="7E405E0D" w:rsidR="00FD1FEB" w:rsidRPr="006769A9" w:rsidRDefault="00FD1FEB" w:rsidP="00FD1FEB">
      <w:pPr>
        <w:numPr>
          <w:ilvl w:val="1"/>
          <w:numId w:val="3"/>
        </w:numPr>
        <w:autoSpaceDE w:val="0"/>
        <w:autoSpaceDN w:val="0"/>
        <w:adjustRightInd w:val="0"/>
        <w:spacing w:before="240" w:afterLines="10" w:after="24" w:line="276" w:lineRule="auto"/>
        <w:jc w:val="both"/>
        <w:rPr>
          <w:rStyle w:val="eop"/>
          <w:sz w:val="22"/>
          <w:szCs w:val="22"/>
        </w:rPr>
      </w:pPr>
      <w:r w:rsidRPr="006769A9">
        <w:rPr>
          <w:rStyle w:val="eop"/>
          <w:sz w:val="22"/>
          <w:szCs w:val="22"/>
        </w:rPr>
        <w:t>Wykonawca zapewni nadzór saperski przez co się rozumie zapewni</w:t>
      </w:r>
      <w:r w:rsidR="00957C07" w:rsidRPr="006769A9">
        <w:rPr>
          <w:rStyle w:val="eop"/>
          <w:sz w:val="22"/>
          <w:szCs w:val="22"/>
        </w:rPr>
        <w:t>enie</w:t>
      </w:r>
      <w:r w:rsidRPr="006769A9">
        <w:rPr>
          <w:rStyle w:val="eop"/>
          <w:sz w:val="22"/>
          <w:szCs w:val="22"/>
        </w:rPr>
        <w:t xml:space="preserve"> niezbędnego personelu dla – </w:t>
      </w:r>
    </w:p>
    <w:p w14:paraId="60AAB6CA" w14:textId="77777777" w:rsidR="00FD1FEB" w:rsidRPr="006769A9" w:rsidRDefault="00FD1FEB" w:rsidP="000D6C0A">
      <w:pPr>
        <w:numPr>
          <w:ilvl w:val="1"/>
          <w:numId w:val="53"/>
        </w:numPr>
        <w:autoSpaceDE w:val="0"/>
        <w:autoSpaceDN w:val="0"/>
        <w:adjustRightInd w:val="0"/>
        <w:spacing w:before="240" w:afterLines="10" w:after="24" w:line="276" w:lineRule="auto"/>
        <w:jc w:val="both"/>
        <w:rPr>
          <w:rStyle w:val="eop"/>
          <w:sz w:val="22"/>
          <w:szCs w:val="22"/>
        </w:rPr>
      </w:pPr>
      <w:r w:rsidRPr="006769A9">
        <w:rPr>
          <w:rStyle w:val="eop"/>
          <w:sz w:val="22"/>
          <w:szCs w:val="22"/>
        </w:rPr>
        <w:t>przeszkolenia pracowników w zakresie ryzyka ujawnienia przedmiotów wybuchowych pochodzenia wojennego podczas robót,</w:t>
      </w:r>
    </w:p>
    <w:p w14:paraId="1033513B" w14:textId="77777777" w:rsidR="00FD1FEB" w:rsidRPr="006769A9" w:rsidRDefault="00FD1FEB" w:rsidP="000D6C0A">
      <w:pPr>
        <w:numPr>
          <w:ilvl w:val="1"/>
          <w:numId w:val="53"/>
        </w:numPr>
        <w:autoSpaceDE w:val="0"/>
        <w:autoSpaceDN w:val="0"/>
        <w:adjustRightInd w:val="0"/>
        <w:spacing w:before="240" w:afterLines="10" w:after="24" w:line="276" w:lineRule="auto"/>
        <w:jc w:val="both"/>
        <w:rPr>
          <w:rStyle w:val="eop"/>
          <w:sz w:val="22"/>
          <w:szCs w:val="22"/>
        </w:rPr>
      </w:pPr>
      <w:r w:rsidRPr="006769A9">
        <w:rPr>
          <w:rStyle w:val="eop"/>
          <w:sz w:val="22"/>
          <w:szCs w:val="22"/>
        </w:rPr>
        <w:t>warstwowym sprawdzaniu i przeszukiwaniu terenu pod kątem występowania przedmiotów wybuchowych w trakcie trwania prac ziemnych</w:t>
      </w:r>
    </w:p>
    <w:p w14:paraId="1BC002DA" w14:textId="77777777" w:rsidR="00FD1FEB" w:rsidRPr="006769A9" w:rsidRDefault="00FD1FEB" w:rsidP="000D6C0A">
      <w:pPr>
        <w:numPr>
          <w:ilvl w:val="1"/>
          <w:numId w:val="53"/>
        </w:numPr>
        <w:autoSpaceDE w:val="0"/>
        <w:autoSpaceDN w:val="0"/>
        <w:adjustRightInd w:val="0"/>
        <w:spacing w:before="240" w:afterLines="10" w:after="24" w:line="276" w:lineRule="auto"/>
        <w:jc w:val="both"/>
        <w:rPr>
          <w:rStyle w:val="eop"/>
          <w:sz w:val="22"/>
          <w:szCs w:val="22"/>
        </w:rPr>
      </w:pPr>
      <w:r w:rsidRPr="006769A9">
        <w:rPr>
          <w:rStyle w:val="eop"/>
          <w:sz w:val="22"/>
          <w:szCs w:val="22"/>
        </w:rPr>
        <w:t>ciągłej obserwacji wykonywanych czynności i bezpośrednim uczestnictwie przy pracy maszyn,</w:t>
      </w:r>
    </w:p>
    <w:p w14:paraId="2A06114E" w14:textId="72E673E6" w:rsidR="00FD1FEB" w:rsidRPr="006769A9" w:rsidRDefault="00FD1FEB">
      <w:pPr>
        <w:numPr>
          <w:ilvl w:val="1"/>
          <w:numId w:val="53"/>
        </w:numPr>
        <w:autoSpaceDE w:val="0"/>
        <w:autoSpaceDN w:val="0"/>
        <w:adjustRightInd w:val="0"/>
        <w:spacing w:before="240" w:afterLines="10" w:after="24" w:line="276" w:lineRule="auto"/>
        <w:jc w:val="both"/>
        <w:rPr>
          <w:rStyle w:val="eop"/>
          <w:sz w:val="22"/>
          <w:szCs w:val="22"/>
        </w:rPr>
      </w:pPr>
      <w:r w:rsidRPr="006769A9">
        <w:rPr>
          <w:rStyle w:val="eop"/>
          <w:sz w:val="22"/>
          <w:szCs w:val="22"/>
        </w:rPr>
        <w:t>ocen</w:t>
      </w:r>
      <w:r w:rsidR="006769A9" w:rsidRPr="006769A9">
        <w:rPr>
          <w:rStyle w:val="eop"/>
          <w:sz w:val="22"/>
          <w:szCs w:val="22"/>
        </w:rPr>
        <w:t>y</w:t>
      </w:r>
      <w:r w:rsidRPr="006769A9">
        <w:rPr>
          <w:rStyle w:val="eop"/>
          <w:sz w:val="22"/>
          <w:szCs w:val="22"/>
        </w:rPr>
        <w:t xml:space="preserve"> wykrytych przedmiotów pod względem ich zagrożenia i określeniu </w:t>
      </w:r>
      <w:r w:rsidR="00957C07" w:rsidRPr="006769A9">
        <w:rPr>
          <w:rStyle w:val="eop"/>
          <w:sz w:val="22"/>
          <w:szCs w:val="22"/>
        </w:rPr>
        <w:t>sposobu ich zabezpieczania</w:t>
      </w:r>
    </w:p>
    <w:p w14:paraId="4437B8FC" w14:textId="41D27A3F" w:rsidR="006769A9" w:rsidRPr="000D6C0A" w:rsidRDefault="006769A9" w:rsidP="000D6C0A">
      <w:pPr>
        <w:numPr>
          <w:ilvl w:val="1"/>
          <w:numId w:val="53"/>
        </w:numPr>
        <w:autoSpaceDE w:val="0"/>
        <w:autoSpaceDN w:val="0"/>
        <w:adjustRightInd w:val="0"/>
        <w:spacing w:before="240" w:afterLines="10" w:after="24" w:line="276" w:lineRule="auto"/>
        <w:jc w:val="both"/>
        <w:rPr>
          <w:rStyle w:val="eop"/>
          <w:sz w:val="22"/>
          <w:szCs w:val="22"/>
        </w:rPr>
      </w:pPr>
      <w:r w:rsidRPr="006769A9">
        <w:rPr>
          <w:rStyle w:val="eop"/>
          <w:sz w:val="22"/>
          <w:szCs w:val="22"/>
        </w:rPr>
        <w:t>usuwania ujawnionych przedmiotów wybuchowych.</w:t>
      </w:r>
    </w:p>
    <w:p w14:paraId="197D07E2" w14:textId="75AB1A6C" w:rsidR="00FD1FEB" w:rsidRPr="000D6C0A" w:rsidRDefault="00FD1FEB" w:rsidP="008F16B9">
      <w:pPr>
        <w:numPr>
          <w:ilvl w:val="1"/>
          <w:numId w:val="3"/>
        </w:numPr>
        <w:autoSpaceDE w:val="0"/>
        <w:autoSpaceDN w:val="0"/>
        <w:adjustRightInd w:val="0"/>
        <w:spacing w:before="240" w:afterLines="10" w:after="24" w:line="276" w:lineRule="auto"/>
        <w:jc w:val="both"/>
        <w:rPr>
          <w:sz w:val="22"/>
          <w:szCs w:val="22"/>
        </w:rPr>
      </w:pPr>
      <w:r w:rsidRPr="006769A9">
        <w:rPr>
          <w:sz w:val="22"/>
          <w:szCs w:val="22"/>
        </w:rPr>
        <w:t>Wykonawca w ramach wynagrodzenia dokona uprzątnięcia terenu budowy oraz doprowadzi pomieszczenia do czystości w zakresie umożliwiającym rozpoczęcie pracy w rozumieniu przepisów BHP</w:t>
      </w:r>
    </w:p>
    <w:p w14:paraId="4021A2A3" w14:textId="77777777" w:rsidR="008F16B9" w:rsidRPr="008F16B9" w:rsidRDefault="008F16B9" w:rsidP="000D6C0A">
      <w:pPr>
        <w:autoSpaceDE w:val="0"/>
        <w:autoSpaceDN w:val="0"/>
        <w:adjustRightInd w:val="0"/>
        <w:spacing w:before="240" w:afterLines="10" w:after="24" w:line="276" w:lineRule="auto"/>
        <w:ind w:left="720"/>
        <w:jc w:val="both"/>
        <w:rPr>
          <w:sz w:val="22"/>
          <w:szCs w:val="22"/>
          <w:highlight w:val="green"/>
        </w:rPr>
      </w:pPr>
    </w:p>
    <w:p w14:paraId="44089E88" w14:textId="759E75FC" w:rsidR="00CA2FBE" w:rsidRPr="000C1803" w:rsidRDefault="000E40D0" w:rsidP="00CA2FBE">
      <w:pPr>
        <w:spacing w:afterLines="10" w:after="24" w:line="276" w:lineRule="auto"/>
        <w:ind w:left="426"/>
        <w:jc w:val="both"/>
        <w:rPr>
          <w:rStyle w:val="normaltextrun"/>
          <w:b/>
          <w:bCs/>
          <w:sz w:val="22"/>
          <w:szCs w:val="22"/>
        </w:rPr>
      </w:pPr>
      <w:r w:rsidRPr="000C1803">
        <w:rPr>
          <w:rStyle w:val="normaltextrun"/>
          <w:b/>
          <w:bCs/>
          <w:sz w:val="22"/>
          <w:szCs w:val="22"/>
        </w:rPr>
        <w:t>Powyższe wyliczenie obowiązków Wykonawcy nie jest wyczerpujące –</w:t>
      </w:r>
      <w:r w:rsidR="00837D8B">
        <w:rPr>
          <w:rStyle w:val="normaltextrun"/>
          <w:b/>
          <w:bCs/>
          <w:sz w:val="22"/>
          <w:szCs w:val="22"/>
        </w:rPr>
        <w:t xml:space="preserve"> </w:t>
      </w:r>
      <w:r w:rsidR="00FD1FEB">
        <w:rPr>
          <w:rStyle w:val="normaltextrun"/>
          <w:b/>
          <w:bCs/>
          <w:sz w:val="22"/>
          <w:szCs w:val="22"/>
        </w:rPr>
        <w:t>wszystkie</w:t>
      </w:r>
      <w:r w:rsidR="00FD1FEB" w:rsidRPr="000C1803">
        <w:rPr>
          <w:rStyle w:val="normaltextrun"/>
          <w:b/>
          <w:bCs/>
          <w:sz w:val="22"/>
          <w:szCs w:val="22"/>
        </w:rPr>
        <w:t xml:space="preserve"> </w:t>
      </w:r>
      <w:r w:rsidRPr="000C1803">
        <w:rPr>
          <w:rStyle w:val="normaltextrun"/>
          <w:b/>
          <w:bCs/>
          <w:sz w:val="22"/>
          <w:szCs w:val="22"/>
        </w:rPr>
        <w:t xml:space="preserve">obowiązki </w:t>
      </w:r>
      <w:r w:rsidR="00FD1FEB" w:rsidRPr="000C1803">
        <w:rPr>
          <w:rStyle w:val="normaltextrun"/>
          <w:b/>
          <w:bCs/>
          <w:sz w:val="22"/>
          <w:szCs w:val="22"/>
        </w:rPr>
        <w:t xml:space="preserve">Wykonawcy </w:t>
      </w:r>
      <w:r w:rsidRPr="000C1803">
        <w:rPr>
          <w:rStyle w:val="normaltextrun"/>
          <w:b/>
          <w:bCs/>
          <w:sz w:val="22"/>
          <w:szCs w:val="22"/>
        </w:rPr>
        <w:t>oraz sposób</w:t>
      </w:r>
      <w:r w:rsidR="00FD1FEB">
        <w:rPr>
          <w:rStyle w:val="normaltextrun"/>
          <w:b/>
          <w:bCs/>
          <w:sz w:val="22"/>
          <w:szCs w:val="22"/>
        </w:rPr>
        <w:t xml:space="preserve"> ich</w:t>
      </w:r>
      <w:r w:rsidRPr="000C1803">
        <w:rPr>
          <w:rStyle w:val="normaltextrun"/>
          <w:b/>
          <w:bCs/>
          <w:sz w:val="22"/>
          <w:szCs w:val="22"/>
        </w:rPr>
        <w:t xml:space="preserve"> realizacji został określony w Umowie</w:t>
      </w:r>
      <w:r w:rsidR="00957C07">
        <w:rPr>
          <w:rStyle w:val="normaltextrun"/>
          <w:b/>
          <w:bCs/>
          <w:sz w:val="22"/>
          <w:szCs w:val="22"/>
        </w:rPr>
        <w:t>, SWZ i załącznikach do nich</w:t>
      </w:r>
      <w:r w:rsidR="007D59E0">
        <w:rPr>
          <w:rStyle w:val="normaltextrun"/>
          <w:b/>
          <w:bCs/>
          <w:sz w:val="22"/>
          <w:szCs w:val="22"/>
        </w:rPr>
        <w:t xml:space="preserve">. </w:t>
      </w:r>
    </w:p>
    <w:bookmarkEnd w:id="8"/>
    <w:p w14:paraId="220A9094" w14:textId="77777777" w:rsidR="00854085" w:rsidRPr="004234FB" w:rsidRDefault="00854085" w:rsidP="000D6C0A">
      <w:pPr>
        <w:spacing w:afterLines="10" w:after="24"/>
        <w:jc w:val="both"/>
        <w:rPr>
          <w:highlight w:val="yellow"/>
        </w:rPr>
      </w:pPr>
    </w:p>
    <w:p w14:paraId="694364EA" w14:textId="77777777" w:rsidR="00CA2FBE" w:rsidRPr="000C1803" w:rsidRDefault="00CA2FBE" w:rsidP="00CA2FBE">
      <w:pPr>
        <w:numPr>
          <w:ilvl w:val="0"/>
          <w:numId w:val="3"/>
        </w:numPr>
        <w:autoSpaceDE w:val="0"/>
        <w:autoSpaceDN w:val="0"/>
        <w:adjustRightInd w:val="0"/>
        <w:spacing w:before="240" w:afterLines="10" w:after="24" w:line="276" w:lineRule="auto"/>
        <w:ind w:left="426" w:hanging="426"/>
        <w:jc w:val="both"/>
        <w:rPr>
          <w:b/>
          <w:bCs/>
          <w:sz w:val="22"/>
          <w:szCs w:val="22"/>
        </w:rPr>
      </w:pPr>
      <w:r w:rsidRPr="000C1803">
        <w:rPr>
          <w:b/>
          <w:bCs/>
          <w:sz w:val="22"/>
          <w:szCs w:val="22"/>
        </w:rPr>
        <w:t>Termin realizacji:</w:t>
      </w:r>
    </w:p>
    <w:p w14:paraId="59836549" w14:textId="19240B08" w:rsidR="00CA2FBE" w:rsidRPr="000C1803" w:rsidRDefault="00BD2A1F" w:rsidP="00CA2FBE">
      <w:pPr>
        <w:spacing w:afterLines="10" w:after="24"/>
        <w:ind w:left="426"/>
        <w:jc w:val="both"/>
        <w:rPr>
          <w:sz w:val="22"/>
          <w:szCs w:val="22"/>
        </w:rPr>
      </w:pPr>
      <w:r>
        <w:rPr>
          <w:sz w:val="22"/>
          <w:szCs w:val="22"/>
        </w:rPr>
        <w:t>Termin realizacji</w:t>
      </w:r>
      <w:r w:rsidR="00CA2FBE" w:rsidRPr="000C1803">
        <w:rPr>
          <w:sz w:val="22"/>
          <w:szCs w:val="22"/>
        </w:rPr>
        <w:t xml:space="preserve"> </w:t>
      </w:r>
      <w:r>
        <w:rPr>
          <w:sz w:val="22"/>
          <w:szCs w:val="22"/>
        </w:rPr>
        <w:t xml:space="preserve">– do </w:t>
      </w:r>
      <w:r w:rsidR="00CA2FBE" w:rsidRPr="000C1803">
        <w:rPr>
          <w:sz w:val="22"/>
          <w:szCs w:val="22"/>
        </w:rPr>
        <w:t xml:space="preserve"> </w:t>
      </w:r>
      <w:r w:rsidRPr="002E154E">
        <w:rPr>
          <w:sz w:val="22"/>
          <w:szCs w:val="22"/>
        </w:rPr>
        <w:t>24</w:t>
      </w:r>
      <w:r w:rsidR="00CA2FBE" w:rsidRPr="002E154E">
        <w:rPr>
          <w:sz w:val="22"/>
          <w:szCs w:val="22"/>
        </w:rPr>
        <w:t xml:space="preserve"> miesi</w:t>
      </w:r>
      <w:r w:rsidRPr="002E154E">
        <w:rPr>
          <w:sz w:val="22"/>
          <w:szCs w:val="22"/>
        </w:rPr>
        <w:t>ęcy</w:t>
      </w:r>
      <w:r w:rsidR="00CA2FBE" w:rsidRPr="000C1803">
        <w:rPr>
          <w:sz w:val="22"/>
          <w:szCs w:val="22"/>
        </w:rPr>
        <w:t xml:space="preserve"> od dnia zawarcia umowy. Przez termin realizacji rozumie się termin przekazania </w:t>
      </w:r>
      <w:r w:rsidR="00E75DD7">
        <w:rPr>
          <w:sz w:val="22"/>
          <w:szCs w:val="22"/>
        </w:rPr>
        <w:t xml:space="preserve">obiektów budowlanych do eksploatacji </w:t>
      </w:r>
      <w:r w:rsidR="00CA2FBE" w:rsidRPr="000C1803">
        <w:rPr>
          <w:sz w:val="22"/>
          <w:szCs w:val="22"/>
        </w:rPr>
        <w:t>Zamawiającemu, przy czym Zamawiający w harmonogramie i umowie ustala kluczowe terminy pośrednie, w tym:</w:t>
      </w:r>
    </w:p>
    <w:p w14:paraId="20D17A29" w14:textId="2DD32D16" w:rsidR="00CA2FBE" w:rsidRPr="000C1803" w:rsidRDefault="00CA2FBE" w:rsidP="00BB2103">
      <w:pPr>
        <w:pStyle w:val="Akapitzlist"/>
        <w:numPr>
          <w:ilvl w:val="0"/>
          <w:numId w:val="43"/>
        </w:numPr>
        <w:spacing w:afterLines="10" w:after="24"/>
        <w:ind w:left="709" w:hanging="283"/>
        <w:jc w:val="both"/>
        <w:rPr>
          <w:rFonts w:ascii="Times New Roman" w:hAnsi="Times New Roman"/>
        </w:rPr>
      </w:pPr>
      <w:r w:rsidRPr="000C1803">
        <w:rPr>
          <w:rFonts w:ascii="Times New Roman" w:hAnsi="Times New Roman"/>
        </w:rPr>
        <w:t xml:space="preserve">termin </w:t>
      </w:r>
      <w:r w:rsidR="00AC2AD6">
        <w:rPr>
          <w:rFonts w:ascii="Times New Roman" w:hAnsi="Times New Roman"/>
        </w:rPr>
        <w:t>Odbioru Końcowego w rozumieniu Umowy</w:t>
      </w:r>
      <w:r w:rsidRPr="000C1803">
        <w:rPr>
          <w:rFonts w:ascii="Times New Roman" w:hAnsi="Times New Roman"/>
        </w:rPr>
        <w:t xml:space="preserve"> – </w:t>
      </w:r>
      <w:r w:rsidR="00F26D05">
        <w:rPr>
          <w:rFonts w:ascii="Times New Roman" w:hAnsi="Times New Roman"/>
        </w:rPr>
        <w:t>21</w:t>
      </w:r>
      <w:r w:rsidRPr="000C1803">
        <w:rPr>
          <w:rFonts w:ascii="Times New Roman" w:hAnsi="Times New Roman"/>
        </w:rPr>
        <w:t xml:space="preserve"> miesięcy od zawarcia umowy</w:t>
      </w:r>
    </w:p>
    <w:p w14:paraId="255F11B7" w14:textId="2CDE2C49" w:rsidR="0050157D" w:rsidRPr="004234FB" w:rsidRDefault="00CA2FBE" w:rsidP="00BB2103">
      <w:pPr>
        <w:pStyle w:val="Akapitzlist"/>
        <w:numPr>
          <w:ilvl w:val="0"/>
          <w:numId w:val="43"/>
        </w:numPr>
        <w:spacing w:afterLines="10" w:after="24"/>
        <w:ind w:left="709" w:hanging="283"/>
        <w:jc w:val="both"/>
        <w:rPr>
          <w:rFonts w:ascii="Times New Roman" w:hAnsi="Times New Roman"/>
        </w:rPr>
      </w:pPr>
      <w:r w:rsidRPr="000C1803">
        <w:rPr>
          <w:rFonts w:ascii="Times New Roman" w:hAnsi="Times New Roman"/>
        </w:rPr>
        <w:t xml:space="preserve">termin </w:t>
      </w:r>
      <w:r w:rsidR="00AC2AD6">
        <w:rPr>
          <w:rFonts w:ascii="Times New Roman" w:hAnsi="Times New Roman"/>
        </w:rPr>
        <w:t>O</w:t>
      </w:r>
      <w:r w:rsidRPr="000C1803">
        <w:rPr>
          <w:rFonts w:ascii="Times New Roman" w:hAnsi="Times New Roman"/>
        </w:rPr>
        <w:t>dbioru</w:t>
      </w:r>
      <w:r w:rsidR="00E75DD7">
        <w:rPr>
          <w:rFonts w:ascii="Times New Roman" w:hAnsi="Times New Roman"/>
        </w:rPr>
        <w:t xml:space="preserve"> </w:t>
      </w:r>
      <w:r w:rsidR="00AC2AD6">
        <w:rPr>
          <w:rFonts w:ascii="Times New Roman" w:hAnsi="Times New Roman"/>
        </w:rPr>
        <w:t>Ostatecznego</w:t>
      </w:r>
      <w:r w:rsidR="00F26D05">
        <w:rPr>
          <w:rFonts w:ascii="Times New Roman" w:hAnsi="Times New Roman"/>
        </w:rPr>
        <w:t xml:space="preserve"> w rozumieniu Umowy</w:t>
      </w:r>
      <w:r w:rsidR="00AC2AD6" w:rsidRPr="000C1803">
        <w:rPr>
          <w:rFonts w:ascii="Times New Roman" w:hAnsi="Times New Roman"/>
        </w:rPr>
        <w:t xml:space="preserve"> </w:t>
      </w:r>
      <w:r w:rsidRPr="000C1803">
        <w:rPr>
          <w:rFonts w:ascii="Times New Roman" w:hAnsi="Times New Roman"/>
        </w:rPr>
        <w:t>–</w:t>
      </w:r>
      <w:r w:rsidR="00AC2AD6">
        <w:rPr>
          <w:rFonts w:ascii="Times New Roman" w:hAnsi="Times New Roman"/>
        </w:rPr>
        <w:t xml:space="preserve"> 24</w:t>
      </w:r>
      <w:r w:rsidRPr="000C1803">
        <w:rPr>
          <w:rFonts w:ascii="Times New Roman" w:hAnsi="Times New Roman"/>
        </w:rPr>
        <w:t xml:space="preserve"> miesi</w:t>
      </w:r>
      <w:r w:rsidR="00AC2AD6">
        <w:rPr>
          <w:rFonts w:ascii="Times New Roman" w:hAnsi="Times New Roman"/>
        </w:rPr>
        <w:t>ące</w:t>
      </w:r>
      <w:r w:rsidRPr="000C1803">
        <w:rPr>
          <w:rFonts w:ascii="Times New Roman" w:hAnsi="Times New Roman"/>
        </w:rPr>
        <w:t xml:space="preserve"> od zawarcia umowy. </w:t>
      </w:r>
    </w:p>
    <w:p w14:paraId="6AB38127" w14:textId="77777777" w:rsidR="00CA2FBE" w:rsidRPr="000C1803" w:rsidRDefault="00CA2FBE" w:rsidP="00CA2FBE">
      <w:pPr>
        <w:numPr>
          <w:ilvl w:val="0"/>
          <w:numId w:val="3"/>
        </w:numPr>
        <w:autoSpaceDE w:val="0"/>
        <w:autoSpaceDN w:val="0"/>
        <w:adjustRightInd w:val="0"/>
        <w:spacing w:before="240" w:afterLines="10" w:after="24" w:line="276" w:lineRule="auto"/>
        <w:ind w:left="425" w:hanging="425"/>
        <w:jc w:val="both"/>
        <w:rPr>
          <w:b/>
          <w:bCs/>
          <w:sz w:val="22"/>
          <w:szCs w:val="22"/>
        </w:rPr>
      </w:pPr>
      <w:r w:rsidRPr="000C1803">
        <w:rPr>
          <w:b/>
          <w:bCs/>
          <w:sz w:val="22"/>
          <w:szCs w:val="22"/>
        </w:rPr>
        <w:t>Zamówienie opcjonalne:</w:t>
      </w:r>
    </w:p>
    <w:p w14:paraId="25DD68FE" w14:textId="3548915D" w:rsidR="00CA2FBE" w:rsidRPr="000C1803" w:rsidRDefault="00CA2FBE" w:rsidP="003A6E5F">
      <w:pPr>
        <w:spacing w:afterLines="10" w:after="24" w:line="276" w:lineRule="auto"/>
        <w:ind w:left="426"/>
        <w:jc w:val="both"/>
        <w:rPr>
          <w:sz w:val="22"/>
          <w:szCs w:val="22"/>
        </w:rPr>
      </w:pPr>
      <w:bookmarkStart w:id="9" w:name="_Hlk73099228"/>
      <w:r w:rsidRPr="000C1803">
        <w:rPr>
          <w:sz w:val="22"/>
          <w:szCs w:val="22"/>
        </w:rPr>
        <w:t>Zamawiający</w:t>
      </w:r>
      <w:r w:rsidR="003A6E5F" w:rsidRPr="000C1803">
        <w:rPr>
          <w:sz w:val="22"/>
          <w:szCs w:val="22"/>
        </w:rPr>
        <w:t xml:space="preserve"> nie </w:t>
      </w:r>
      <w:r w:rsidRPr="000C1803">
        <w:rPr>
          <w:sz w:val="22"/>
          <w:szCs w:val="22"/>
        </w:rPr>
        <w:t xml:space="preserve"> przewiduje możliwoś</w:t>
      </w:r>
      <w:r w:rsidR="003A6E5F" w:rsidRPr="000C1803">
        <w:rPr>
          <w:sz w:val="22"/>
          <w:szCs w:val="22"/>
        </w:rPr>
        <w:t>ci</w:t>
      </w:r>
      <w:r w:rsidRPr="000C1803">
        <w:rPr>
          <w:sz w:val="22"/>
          <w:szCs w:val="22"/>
        </w:rPr>
        <w:t xml:space="preserve"> skorzystania z prawa opcji</w:t>
      </w:r>
      <w:bookmarkEnd w:id="9"/>
      <w:r w:rsidRPr="000C1803">
        <w:rPr>
          <w:sz w:val="22"/>
          <w:szCs w:val="22"/>
        </w:rPr>
        <w:t xml:space="preserve">. </w:t>
      </w:r>
    </w:p>
    <w:p w14:paraId="7FAD9DE9" w14:textId="6E762B5E" w:rsidR="00C444B5" w:rsidRDefault="00C444B5" w:rsidP="00CA2FBE">
      <w:pPr>
        <w:numPr>
          <w:ilvl w:val="0"/>
          <w:numId w:val="3"/>
        </w:numPr>
        <w:autoSpaceDE w:val="0"/>
        <w:autoSpaceDN w:val="0"/>
        <w:adjustRightInd w:val="0"/>
        <w:spacing w:before="240" w:afterLines="10" w:after="24" w:line="276" w:lineRule="auto"/>
        <w:ind w:left="425" w:hanging="425"/>
        <w:jc w:val="both"/>
        <w:rPr>
          <w:b/>
          <w:bCs/>
          <w:sz w:val="22"/>
          <w:szCs w:val="22"/>
        </w:rPr>
      </w:pPr>
      <w:r>
        <w:rPr>
          <w:b/>
          <w:bCs/>
          <w:sz w:val="22"/>
          <w:szCs w:val="22"/>
        </w:rPr>
        <w:t>Zamówienia dodatkowe:</w:t>
      </w:r>
    </w:p>
    <w:p w14:paraId="466AA983" w14:textId="34E10854" w:rsidR="00C444B5" w:rsidRPr="00C444B5" w:rsidRDefault="00C444B5" w:rsidP="00C444B5">
      <w:pPr>
        <w:autoSpaceDE w:val="0"/>
        <w:autoSpaceDN w:val="0"/>
        <w:adjustRightInd w:val="0"/>
        <w:spacing w:before="240" w:afterLines="10" w:after="24" w:line="276" w:lineRule="auto"/>
        <w:ind w:left="425"/>
        <w:jc w:val="both"/>
        <w:rPr>
          <w:sz w:val="22"/>
          <w:szCs w:val="22"/>
        </w:rPr>
      </w:pPr>
      <w:r>
        <w:rPr>
          <w:sz w:val="22"/>
          <w:szCs w:val="22"/>
        </w:rPr>
        <w:t>Zamawiający przewiduje możliwość udzielenia zamówień z wolnej ręki, o których mowa w 214 ust. 1 pkt. 7) i 8) prawa zamówień publicznych – w łącznej wysokości do 50% wartości zamówienia podstawowego.</w:t>
      </w:r>
    </w:p>
    <w:p w14:paraId="3A11A779" w14:textId="1EDC2CC1" w:rsidR="00CA2FBE" w:rsidRPr="000C1803" w:rsidRDefault="00CA2FBE" w:rsidP="00CA2FBE">
      <w:pPr>
        <w:numPr>
          <w:ilvl w:val="0"/>
          <w:numId w:val="3"/>
        </w:numPr>
        <w:autoSpaceDE w:val="0"/>
        <w:autoSpaceDN w:val="0"/>
        <w:adjustRightInd w:val="0"/>
        <w:spacing w:before="240" w:afterLines="10" w:after="24" w:line="276" w:lineRule="auto"/>
        <w:ind w:left="425" w:hanging="425"/>
        <w:jc w:val="both"/>
        <w:rPr>
          <w:b/>
          <w:bCs/>
          <w:sz w:val="22"/>
          <w:szCs w:val="22"/>
        </w:rPr>
      </w:pPr>
      <w:r w:rsidRPr="000C1803">
        <w:rPr>
          <w:b/>
          <w:bCs/>
          <w:sz w:val="22"/>
          <w:szCs w:val="22"/>
        </w:rPr>
        <w:t>Wspólny Słownik Zamówień (CPV):</w:t>
      </w:r>
    </w:p>
    <w:p w14:paraId="5252A692"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45000000-7 Roboty budowlane</w:t>
      </w:r>
    </w:p>
    <w:p w14:paraId="47CD122B"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45300000-0 Roboty instalacyjne w budynkach</w:t>
      </w:r>
    </w:p>
    <w:p w14:paraId="213EE160"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lastRenderedPageBreak/>
        <w:t>45110000-1 Roboty w zakresie burzenia i rozbiórki obiektów budowlanych; roboty ziemne</w:t>
      </w:r>
    </w:p>
    <w:p w14:paraId="0458ECFB"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45200000-9 Roboty budowlane w zakresie wznoszenia kompletnych obiektów budowlanych lub ich części oraz roboty w zakresie inżynierii lądowej i wodnej</w:t>
      </w:r>
    </w:p>
    <w:p w14:paraId="62880923"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45400000-1 Roboty wykończeniowe w zakresie obiektów budowlanych</w:t>
      </w:r>
    </w:p>
    <w:p w14:paraId="17D36726"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45453000-7 Roboty remontowe i renowacyjne</w:t>
      </w:r>
    </w:p>
    <w:p w14:paraId="2428D1B5"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45453100-8 Roboty renowacyjne</w:t>
      </w:r>
    </w:p>
    <w:p w14:paraId="4D01C95F" w14:textId="77777777" w:rsidR="00CA2FBE" w:rsidRPr="000C1803" w:rsidRDefault="00CA2FBE" w:rsidP="00CA2FBE">
      <w:pPr>
        <w:autoSpaceDE w:val="0"/>
        <w:autoSpaceDN w:val="0"/>
        <w:adjustRightInd w:val="0"/>
        <w:spacing w:afterLines="10" w:after="24" w:line="276" w:lineRule="auto"/>
        <w:ind w:left="425"/>
        <w:jc w:val="both"/>
        <w:rPr>
          <w:sz w:val="22"/>
          <w:szCs w:val="22"/>
        </w:rPr>
      </w:pPr>
      <w:r w:rsidRPr="000C1803">
        <w:rPr>
          <w:sz w:val="22"/>
          <w:szCs w:val="22"/>
        </w:rPr>
        <w:t>45454100-5 Odnawianie</w:t>
      </w:r>
    </w:p>
    <w:p w14:paraId="58971954" w14:textId="77777777" w:rsidR="00CA2FBE" w:rsidRPr="000C1803" w:rsidRDefault="00CA2FBE" w:rsidP="00CA2FBE">
      <w:pPr>
        <w:autoSpaceDE w:val="0"/>
        <w:autoSpaceDN w:val="0"/>
        <w:adjustRightInd w:val="0"/>
        <w:spacing w:afterLines="10" w:after="24" w:line="276" w:lineRule="auto"/>
        <w:ind w:left="425"/>
        <w:jc w:val="both"/>
        <w:rPr>
          <w:sz w:val="22"/>
          <w:szCs w:val="22"/>
          <w:highlight w:val="yellow"/>
        </w:rPr>
      </w:pPr>
      <w:r w:rsidRPr="000C1803">
        <w:rPr>
          <w:sz w:val="22"/>
          <w:szCs w:val="22"/>
        </w:rPr>
        <w:t>92522100-7 Usługi ochrony obiektów historycznych</w:t>
      </w:r>
    </w:p>
    <w:p w14:paraId="37B380DC" w14:textId="77777777" w:rsidR="00CA2FBE" w:rsidRPr="000C1803" w:rsidRDefault="00CA2FBE" w:rsidP="00CA2FBE">
      <w:pPr>
        <w:numPr>
          <w:ilvl w:val="0"/>
          <w:numId w:val="3"/>
        </w:numPr>
        <w:autoSpaceDE w:val="0"/>
        <w:autoSpaceDN w:val="0"/>
        <w:adjustRightInd w:val="0"/>
        <w:spacing w:before="240" w:afterLines="10" w:after="24" w:line="276" w:lineRule="auto"/>
        <w:ind w:left="425" w:hanging="425"/>
        <w:jc w:val="both"/>
        <w:rPr>
          <w:b/>
          <w:sz w:val="22"/>
          <w:szCs w:val="22"/>
        </w:rPr>
      </w:pPr>
      <w:r w:rsidRPr="000C1803">
        <w:rPr>
          <w:b/>
          <w:sz w:val="22"/>
          <w:szCs w:val="22"/>
        </w:rPr>
        <w:t>Informacje dotyczące przedmiotowych środków dowodowych:</w:t>
      </w:r>
    </w:p>
    <w:p w14:paraId="7C634D7D" w14:textId="77777777" w:rsidR="00CA2FBE" w:rsidRPr="000C1803" w:rsidRDefault="00CA2FBE" w:rsidP="00CA2FBE">
      <w:pPr>
        <w:autoSpaceDE w:val="0"/>
        <w:autoSpaceDN w:val="0"/>
        <w:adjustRightInd w:val="0"/>
        <w:spacing w:before="240" w:afterLines="10" w:after="24" w:line="276" w:lineRule="auto"/>
        <w:ind w:left="425"/>
        <w:jc w:val="both"/>
        <w:rPr>
          <w:bCs/>
          <w:sz w:val="22"/>
          <w:szCs w:val="22"/>
        </w:rPr>
      </w:pPr>
      <w:r w:rsidRPr="000C1803">
        <w:rPr>
          <w:bCs/>
          <w:sz w:val="22"/>
          <w:szCs w:val="22"/>
        </w:rPr>
        <w:t>Zamawiający nie żąda w niniejszym postępowaniu przedmiotowych środków dowodowych.</w:t>
      </w:r>
    </w:p>
    <w:p w14:paraId="256A0561" w14:textId="27829516" w:rsidR="00CA2FBE" w:rsidRPr="000C1803" w:rsidRDefault="00CA2FBE" w:rsidP="00841365">
      <w:pPr>
        <w:tabs>
          <w:tab w:val="left" w:pos="6276"/>
        </w:tabs>
        <w:autoSpaceDE w:val="0"/>
        <w:autoSpaceDN w:val="0"/>
        <w:adjustRightInd w:val="0"/>
        <w:spacing w:before="240" w:afterLines="10" w:after="24" w:line="276" w:lineRule="auto"/>
        <w:jc w:val="both"/>
        <w:rPr>
          <w:b/>
          <w:sz w:val="22"/>
          <w:szCs w:val="22"/>
        </w:rPr>
      </w:pPr>
      <w:r w:rsidRPr="000C1803">
        <w:rPr>
          <w:b/>
          <w:sz w:val="22"/>
          <w:szCs w:val="22"/>
        </w:rPr>
        <w:t>ROZDZIAŁ III</w:t>
      </w:r>
    </w:p>
    <w:p w14:paraId="6F5D3247" w14:textId="77777777" w:rsidR="00CA2FBE" w:rsidRPr="000C1803" w:rsidRDefault="00CA2FBE" w:rsidP="00CA2FBE">
      <w:pPr>
        <w:spacing w:before="240" w:afterLines="10" w:after="24" w:line="276" w:lineRule="auto"/>
        <w:jc w:val="both"/>
        <w:rPr>
          <w:b/>
          <w:sz w:val="22"/>
          <w:szCs w:val="22"/>
        </w:rPr>
      </w:pPr>
      <w:r w:rsidRPr="000C1803">
        <w:rPr>
          <w:b/>
          <w:sz w:val="22"/>
          <w:szCs w:val="22"/>
        </w:rPr>
        <w:t>WARUNKI UDZIAŁU W POSTĘPOWANIU</w:t>
      </w:r>
    </w:p>
    <w:p w14:paraId="655EB80A" w14:textId="77777777" w:rsidR="00CA2FBE" w:rsidRPr="000C1803" w:rsidRDefault="00CA2FBE" w:rsidP="00CA2FBE">
      <w:pPr>
        <w:pStyle w:val="Akapitzlist"/>
        <w:tabs>
          <w:tab w:val="center" w:pos="426"/>
        </w:tabs>
        <w:spacing w:afterLines="10" w:after="24"/>
        <w:ind w:left="785"/>
        <w:jc w:val="both"/>
        <w:rPr>
          <w:rFonts w:ascii="Times New Roman" w:hAnsi="Times New Roman"/>
        </w:rPr>
      </w:pPr>
    </w:p>
    <w:p w14:paraId="7DC74759" w14:textId="77777777" w:rsidR="00CA2FBE" w:rsidRPr="000C1803" w:rsidRDefault="00CA2FBE" w:rsidP="00BB2103">
      <w:pPr>
        <w:numPr>
          <w:ilvl w:val="0"/>
          <w:numId w:val="22"/>
        </w:numPr>
        <w:tabs>
          <w:tab w:val="center" w:pos="426"/>
        </w:tabs>
        <w:spacing w:afterLines="10" w:after="24" w:line="276" w:lineRule="auto"/>
        <w:ind w:left="425" w:hanging="425"/>
        <w:jc w:val="both"/>
        <w:rPr>
          <w:b/>
          <w:sz w:val="22"/>
          <w:szCs w:val="22"/>
        </w:rPr>
      </w:pPr>
      <w:r w:rsidRPr="000C1803">
        <w:rPr>
          <w:b/>
          <w:sz w:val="22"/>
          <w:szCs w:val="22"/>
        </w:rPr>
        <w:t>O udzielenie zamówienia mogą ubiegać się Wykonawcy, którzy spełniają warunek udziału w postępowaniu dotyczący sytuacji ekonomicznej lub finansowej.</w:t>
      </w:r>
    </w:p>
    <w:p w14:paraId="61091ADD" w14:textId="5306A10D" w:rsidR="00CA2FBE" w:rsidRPr="000C1803" w:rsidRDefault="00CA2FBE" w:rsidP="00CA2FBE">
      <w:pPr>
        <w:spacing w:before="240" w:afterLines="10" w:after="24" w:line="276" w:lineRule="auto"/>
        <w:ind w:left="426"/>
        <w:jc w:val="both"/>
        <w:rPr>
          <w:sz w:val="22"/>
          <w:szCs w:val="22"/>
        </w:rPr>
      </w:pPr>
      <w:r w:rsidRPr="002E154E">
        <w:rPr>
          <w:sz w:val="22"/>
          <w:szCs w:val="22"/>
        </w:rPr>
        <w:t xml:space="preserve">Wykonawca spełni warunek, jeżeli wykaże, że posiada środki finansowe lub zdolność kredytową na poziomie min. </w:t>
      </w:r>
      <w:r w:rsidR="00CB61BE" w:rsidRPr="002E154E">
        <w:rPr>
          <w:sz w:val="22"/>
          <w:szCs w:val="22"/>
        </w:rPr>
        <w:t>4</w:t>
      </w:r>
      <w:r w:rsidRPr="002E154E">
        <w:rPr>
          <w:sz w:val="22"/>
          <w:szCs w:val="22"/>
        </w:rPr>
        <w:t xml:space="preserve">0 000 000,00 zł (słownie złotych: </w:t>
      </w:r>
      <w:r w:rsidR="00CB61BE" w:rsidRPr="002E154E">
        <w:rPr>
          <w:sz w:val="22"/>
          <w:szCs w:val="22"/>
        </w:rPr>
        <w:t xml:space="preserve">czterdzieści </w:t>
      </w:r>
      <w:r w:rsidRPr="002E154E">
        <w:rPr>
          <w:sz w:val="22"/>
          <w:szCs w:val="22"/>
        </w:rPr>
        <w:t>milionów 00/100).</w:t>
      </w:r>
    </w:p>
    <w:p w14:paraId="3558821A" w14:textId="77777777" w:rsidR="00CA2FBE" w:rsidRPr="000C1803" w:rsidRDefault="00CA2FBE" w:rsidP="00BB2103">
      <w:pPr>
        <w:numPr>
          <w:ilvl w:val="0"/>
          <w:numId w:val="22"/>
        </w:numPr>
        <w:tabs>
          <w:tab w:val="center" w:pos="426"/>
        </w:tabs>
        <w:spacing w:before="240" w:afterLines="10" w:after="24" w:line="276" w:lineRule="auto"/>
        <w:ind w:left="425" w:hanging="425"/>
        <w:jc w:val="both"/>
        <w:rPr>
          <w:b/>
          <w:sz w:val="22"/>
          <w:szCs w:val="22"/>
        </w:rPr>
      </w:pPr>
      <w:r w:rsidRPr="000C1803">
        <w:rPr>
          <w:b/>
          <w:sz w:val="22"/>
          <w:szCs w:val="22"/>
        </w:rPr>
        <w:t>O udzielenie zamówienia mogą ubiegać się Wykonawcy, którzy spełniają warunek udziału w postępowaniu dotyczący zdolności technicznej lub zawodowej.</w:t>
      </w:r>
    </w:p>
    <w:p w14:paraId="1F83F5EA" w14:textId="77777777" w:rsidR="00CA2FBE" w:rsidRPr="000C1803" w:rsidRDefault="00CA2FBE" w:rsidP="00CA2FBE">
      <w:pPr>
        <w:spacing w:before="240" w:afterLines="10" w:after="24" w:line="276" w:lineRule="auto"/>
        <w:ind w:left="426" w:hanging="1"/>
        <w:jc w:val="both"/>
        <w:rPr>
          <w:sz w:val="22"/>
          <w:szCs w:val="22"/>
        </w:rPr>
      </w:pPr>
      <w:r w:rsidRPr="000C1803">
        <w:rPr>
          <w:sz w:val="22"/>
          <w:szCs w:val="22"/>
        </w:rPr>
        <w:t xml:space="preserve">Wykonawca spełni warunek, jeżeli wykaże, że: </w:t>
      </w:r>
    </w:p>
    <w:p w14:paraId="247DDD03" w14:textId="60380BE1" w:rsidR="00CA2FBE" w:rsidRPr="000C1803" w:rsidRDefault="00CA2FBE" w:rsidP="00BB2103">
      <w:pPr>
        <w:pStyle w:val="Akapitzlist"/>
        <w:numPr>
          <w:ilvl w:val="0"/>
          <w:numId w:val="37"/>
        </w:numPr>
        <w:spacing w:before="240" w:afterLines="10" w:after="24"/>
        <w:ind w:left="782" w:hanging="357"/>
        <w:contextualSpacing w:val="0"/>
        <w:jc w:val="both"/>
        <w:rPr>
          <w:rFonts w:ascii="Times New Roman" w:hAnsi="Times New Roman"/>
        </w:rPr>
      </w:pPr>
      <w:r w:rsidRPr="000C1803">
        <w:rPr>
          <w:rFonts w:ascii="Times New Roman" w:hAnsi="Times New Roman"/>
        </w:rPr>
        <w:t xml:space="preserve">w okresie ostatnich </w:t>
      </w:r>
      <w:r w:rsidR="000C4897">
        <w:rPr>
          <w:rFonts w:ascii="Times New Roman" w:hAnsi="Times New Roman"/>
        </w:rPr>
        <w:t>10</w:t>
      </w:r>
      <w:r w:rsidRPr="000C1803">
        <w:rPr>
          <w:rFonts w:ascii="Times New Roman" w:hAnsi="Times New Roman"/>
        </w:rPr>
        <w:t xml:space="preserve"> lat liczonym wstecz od dnia, w którym upływa termin składania ofert, a jeżeli okres prowadzenia działalności jest krótszy - w tym okresie, wykonał należycie </w:t>
      </w:r>
      <w:r w:rsidRPr="000C1803">
        <w:rPr>
          <w:rFonts w:ascii="Times New Roman" w:hAnsi="Times New Roman"/>
          <w:b/>
          <w:bCs/>
        </w:rPr>
        <w:t xml:space="preserve">co najmniej dwie inwestycje polegające na </w:t>
      </w:r>
      <w:r w:rsidR="000C4897">
        <w:rPr>
          <w:rFonts w:ascii="Times New Roman" w:hAnsi="Times New Roman"/>
          <w:b/>
          <w:bCs/>
        </w:rPr>
        <w:t>remoncie</w:t>
      </w:r>
      <w:r w:rsidR="00E20413" w:rsidRPr="000C1803">
        <w:rPr>
          <w:rFonts w:ascii="Times New Roman" w:hAnsi="Times New Roman"/>
          <w:b/>
          <w:bCs/>
        </w:rPr>
        <w:t xml:space="preserve"> </w:t>
      </w:r>
      <w:r w:rsidR="000C4897">
        <w:rPr>
          <w:rFonts w:ascii="Times New Roman" w:hAnsi="Times New Roman"/>
          <w:b/>
          <w:bCs/>
        </w:rPr>
        <w:t>(</w:t>
      </w:r>
      <w:r w:rsidR="00E20413" w:rsidRPr="000C1803">
        <w:rPr>
          <w:rFonts w:ascii="Times New Roman" w:hAnsi="Times New Roman"/>
          <w:b/>
          <w:bCs/>
        </w:rPr>
        <w:t>rewaloryzacji</w:t>
      </w:r>
      <w:r w:rsidR="000C4897">
        <w:rPr>
          <w:rFonts w:ascii="Times New Roman" w:hAnsi="Times New Roman"/>
          <w:b/>
          <w:bCs/>
        </w:rPr>
        <w:t>, renowacji) lub przebudowie</w:t>
      </w:r>
      <w:r w:rsidR="00E20413" w:rsidRPr="000C1803">
        <w:rPr>
          <w:rFonts w:ascii="Times New Roman" w:hAnsi="Times New Roman"/>
          <w:b/>
          <w:bCs/>
        </w:rPr>
        <w:t xml:space="preserve"> budynku zabytkowego wpisanego do rejestru zabytków </w:t>
      </w:r>
      <w:r w:rsidR="000C4897">
        <w:rPr>
          <w:rFonts w:ascii="Times New Roman" w:hAnsi="Times New Roman"/>
          <w:b/>
          <w:bCs/>
        </w:rPr>
        <w:t>nie</w:t>
      </w:r>
      <w:r w:rsidR="00E20413" w:rsidRPr="000C1803">
        <w:rPr>
          <w:rFonts w:ascii="Times New Roman" w:hAnsi="Times New Roman"/>
          <w:b/>
          <w:bCs/>
        </w:rPr>
        <w:t xml:space="preserve">ruchomych (lub zespołu takich budynków) </w:t>
      </w:r>
      <w:r w:rsidRPr="000C1803">
        <w:rPr>
          <w:rFonts w:ascii="Times New Roman" w:hAnsi="Times New Roman"/>
        </w:rPr>
        <w:t>o powierzchni użytkowej min. </w:t>
      </w:r>
      <w:r w:rsidR="00174D2F">
        <w:rPr>
          <w:rFonts w:ascii="Times New Roman" w:hAnsi="Times New Roman"/>
        </w:rPr>
        <w:t xml:space="preserve">3000 </w:t>
      </w:r>
      <w:r w:rsidRPr="000C1803">
        <w:rPr>
          <w:rFonts w:ascii="Times New Roman" w:hAnsi="Times New Roman"/>
        </w:rPr>
        <w:t xml:space="preserve">m2, </w:t>
      </w:r>
      <w:r w:rsidR="00E20413" w:rsidRPr="000C1803">
        <w:rPr>
          <w:rFonts w:ascii="Times New Roman" w:hAnsi="Times New Roman"/>
        </w:rPr>
        <w:t>oraz minimalnej</w:t>
      </w:r>
      <w:r w:rsidRPr="000C1803">
        <w:rPr>
          <w:rFonts w:ascii="Times New Roman" w:hAnsi="Times New Roman"/>
        </w:rPr>
        <w:t xml:space="preserve"> wartości</w:t>
      </w:r>
      <w:r w:rsidR="00174D2F">
        <w:rPr>
          <w:rFonts w:ascii="Times New Roman" w:hAnsi="Times New Roman"/>
        </w:rPr>
        <w:t xml:space="preserve"> robót budowlanych</w:t>
      </w:r>
      <w:r w:rsidRPr="000C1803">
        <w:rPr>
          <w:rFonts w:ascii="Times New Roman" w:hAnsi="Times New Roman"/>
        </w:rPr>
        <w:t xml:space="preserve"> co najmniej </w:t>
      </w:r>
      <w:r w:rsidR="00F623F8">
        <w:rPr>
          <w:rFonts w:ascii="Times New Roman" w:hAnsi="Times New Roman"/>
        </w:rPr>
        <w:t xml:space="preserve">20 000 000 </w:t>
      </w:r>
      <w:r w:rsidRPr="000C1803">
        <w:rPr>
          <w:rFonts w:ascii="Times New Roman" w:hAnsi="Times New Roman"/>
        </w:rPr>
        <w:t>zł netto</w:t>
      </w:r>
      <w:r w:rsidR="00E20413" w:rsidRPr="000C1803">
        <w:rPr>
          <w:rFonts w:ascii="Times New Roman" w:hAnsi="Times New Roman"/>
        </w:rPr>
        <w:t xml:space="preserve"> dla każdej inwestycji, przy czym w zakres </w:t>
      </w:r>
      <w:r w:rsidR="0050157D">
        <w:rPr>
          <w:rFonts w:ascii="Times New Roman" w:hAnsi="Times New Roman"/>
        </w:rPr>
        <w:t xml:space="preserve">co najmniej jednej </w:t>
      </w:r>
      <w:r w:rsidR="00E20413" w:rsidRPr="000C1803">
        <w:rPr>
          <w:rFonts w:ascii="Times New Roman" w:hAnsi="Times New Roman"/>
        </w:rPr>
        <w:t xml:space="preserve">inwestycji wchodziła realizacja projektu </w:t>
      </w:r>
      <w:r w:rsidR="00275C5B" w:rsidRPr="000C1803">
        <w:rPr>
          <w:rFonts w:ascii="Times New Roman" w:hAnsi="Times New Roman"/>
        </w:rPr>
        <w:t>rekonstrukcji wystroju</w:t>
      </w:r>
      <w:r w:rsidR="00E20413" w:rsidRPr="000C1803">
        <w:rPr>
          <w:rFonts w:ascii="Times New Roman" w:hAnsi="Times New Roman"/>
        </w:rPr>
        <w:t xml:space="preserve"> fasady</w:t>
      </w:r>
      <w:r w:rsidR="0050157D">
        <w:rPr>
          <w:rFonts w:ascii="Times New Roman" w:hAnsi="Times New Roman"/>
        </w:rPr>
        <w:t>/ fasad</w:t>
      </w:r>
      <w:r w:rsidR="00E20413" w:rsidRPr="000C1803">
        <w:rPr>
          <w:rFonts w:ascii="Times New Roman" w:hAnsi="Times New Roman"/>
        </w:rPr>
        <w:t xml:space="preserve"> (lub </w:t>
      </w:r>
      <w:r w:rsidR="00D61692">
        <w:rPr>
          <w:rFonts w:ascii="Times New Roman" w:hAnsi="Times New Roman"/>
        </w:rPr>
        <w:t>konserwacj</w:t>
      </w:r>
      <w:r w:rsidR="000C4897">
        <w:rPr>
          <w:rFonts w:ascii="Times New Roman" w:hAnsi="Times New Roman"/>
        </w:rPr>
        <w:t>a</w:t>
      </w:r>
      <w:r w:rsidR="00D61692">
        <w:rPr>
          <w:rFonts w:ascii="Times New Roman" w:hAnsi="Times New Roman"/>
        </w:rPr>
        <w:t xml:space="preserve"> i </w:t>
      </w:r>
      <w:r w:rsidR="00E20413" w:rsidRPr="000C1803">
        <w:rPr>
          <w:rFonts w:ascii="Times New Roman" w:hAnsi="Times New Roman"/>
        </w:rPr>
        <w:t>restauracj</w:t>
      </w:r>
      <w:r w:rsidR="000C4897">
        <w:rPr>
          <w:rFonts w:ascii="Times New Roman" w:hAnsi="Times New Roman"/>
        </w:rPr>
        <w:t>a</w:t>
      </w:r>
      <w:r w:rsidR="00E20413" w:rsidRPr="000C1803">
        <w:rPr>
          <w:rFonts w:ascii="Times New Roman" w:hAnsi="Times New Roman"/>
        </w:rPr>
        <w:t xml:space="preserve"> </w:t>
      </w:r>
      <w:r w:rsidR="0050157D">
        <w:rPr>
          <w:rFonts w:ascii="Times New Roman" w:hAnsi="Times New Roman"/>
        </w:rPr>
        <w:t>istniejącej/</w:t>
      </w:r>
      <w:r w:rsidR="00E20413" w:rsidRPr="000C1803">
        <w:rPr>
          <w:rFonts w:ascii="Times New Roman" w:hAnsi="Times New Roman"/>
        </w:rPr>
        <w:t xml:space="preserve">istniejących) o wystroju obejmującym </w:t>
      </w:r>
      <w:r w:rsidR="00010518" w:rsidRPr="00010518">
        <w:rPr>
          <w:rFonts w:ascii="Times New Roman" w:hAnsi="Times New Roman"/>
        </w:rPr>
        <w:t xml:space="preserve">kolumny, półkolumny lub </w:t>
      </w:r>
      <w:r w:rsidR="00E20413" w:rsidRPr="000C1803">
        <w:rPr>
          <w:rFonts w:ascii="Times New Roman" w:hAnsi="Times New Roman"/>
        </w:rPr>
        <w:t>pilastry</w:t>
      </w:r>
      <w:r w:rsidR="00010518">
        <w:rPr>
          <w:rFonts w:ascii="Times New Roman" w:hAnsi="Times New Roman"/>
        </w:rPr>
        <w:t xml:space="preserve"> z</w:t>
      </w:r>
      <w:r w:rsidR="004234FB">
        <w:rPr>
          <w:rFonts w:ascii="Times New Roman" w:hAnsi="Times New Roman"/>
        </w:rPr>
        <w:t xml:space="preserve"> </w:t>
      </w:r>
      <w:r w:rsidR="00E20413" w:rsidRPr="000C1803">
        <w:rPr>
          <w:rFonts w:ascii="Times New Roman" w:hAnsi="Times New Roman"/>
        </w:rPr>
        <w:t>kapitelami, profilowane gzymsy, profilowane opaski okienne i powierzchni fasady</w:t>
      </w:r>
      <w:r w:rsidR="008D4B35">
        <w:rPr>
          <w:rFonts w:ascii="Times New Roman" w:hAnsi="Times New Roman"/>
        </w:rPr>
        <w:t xml:space="preserve"> lub fasad</w:t>
      </w:r>
      <w:r w:rsidR="00E20413" w:rsidRPr="000C1803">
        <w:rPr>
          <w:rFonts w:ascii="Times New Roman" w:hAnsi="Times New Roman"/>
        </w:rPr>
        <w:t xml:space="preserve"> min</w:t>
      </w:r>
      <w:r w:rsidR="0050157D">
        <w:rPr>
          <w:rFonts w:ascii="Times New Roman" w:hAnsi="Times New Roman"/>
        </w:rPr>
        <w:t>.</w:t>
      </w:r>
      <w:r w:rsidR="00E20413" w:rsidRPr="000C1803">
        <w:rPr>
          <w:rFonts w:ascii="Times New Roman" w:hAnsi="Times New Roman"/>
        </w:rPr>
        <w:t xml:space="preserve"> 500 m</w:t>
      </w:r>
      <w:r w:rsidR="00E20413" w:rsidRPr="000C1803">
        <w:rPr>
          <w:rFonts w:ascii="Times New Roman" w:hAnsi="Times New Roman"/>
          <w:vertAlign w:val="superscript"/>
        </w:rPr>
        <w:t>2</w:t>
      </w:r>
      <w:r w:rsidR="00E20413" w:rsidRPr="000C1803">
        <w:rPr>
          <w:rFonts w:ascii="Times New Roman" w:hAnsi="Times New Roman"/>
        </w:rPr>
        <w:t>;</w:t>
      </w:r>
    </w:p>
    <w:p w14:paraId="0B948F1D" w14:textId="5E8D5A93" w:rsidR="00CA2FBE" w:rsidRPr="000D6C0A" w:rsidRDefault="00CA2FBE" w:rsidP="000D6C0A">
      <w:pPr>
        <w:pStyle w:val="Akapitzlist"/>
        <w:numPr>
          <w:ilvl w:val="0"/>
          <w:numId w:val="37"/>
        </w:numPr>
        <w:spacing w:before="240" w:afterLines="10" w:after="24"/>
        <w:ind w:left="782" w:hanging="357"/>
        <w:contextualSpacing w:val="0"/>
        <w:jc w:val="both"/>
        <w:rPr>
          <w:rFonts w:ascii="Times New Roman" w:hAnsi="Times New Roman"/>
        </w:rPr>
      </w:pPr>
      <w:r w:rsidRPr="000C1803">
        <w:rPr>
          <w:rFonts w:ascii="Times New Roman" w:hAnsi="Times New Roman"/>
        </w:rPr>
        <w:t xml:space="preserve">w okresie ostatnich </w:t>
      </w:r>
      <w:r w:rsidR="00862813">
        <w:rPr>
          <w:rFonts w:ascii="Times New Roman" w:hAnsi="Times New Roman"/>
        </w:rPr>
        <w:t>10</w:t>
      </w:r>
      <w:r w:rsidRPr="000C1803">
        <w:rPr>
          <w:rFonts w:ascii="Times New Roman" w:hAnsi="Times New Roman"/>
        </w:rPr>
        <w:t xml:space="preserve"> lat liczonym wstecz od dnia, w którym upływa termin składania ofert, a jeżeli okres prowadzenia działalności jest krótszy - w tym okresie, </w:t>
      </w:r>
      <w:r w:rsidR="00E20413" w:rsidRPr="000C1803">
        <w:rPr>
          <w:rFonts w:ascii="Times New Roman" w:hAnsi="Times New Roman"/>
        </w:rPr>
        <w:t xml:space="preserve">wykonał należycie </w:t>
      </w:r>
      <w:r w:rsidR="00E20413" w:rsidRPr="000C1803">
        <w:rPr>
          <w:rFonts w:ascii="Times New Roman" w:hAnsi="Times New Roman"/>
          <w:b/>
          <w:bCs/>
        </w:rPr>
        <w:t xml:space="preserve">co </w:t>
      </w:r>
      <w:r w:rsidR="00E20413" w:rsidRPr="00DF63C2">
        <w:rPr>
          <w:rFonts w:ascii="Times New Roman" w:hAnsi="Times New Roman"/>
          <w:b/>
          <w:bCs/>
        </w:rPr>
        <w:t xml:space="preserve">najmniej dwie inwestycje polegające na budowie budynku użyteczności publicznej klasy </w:t>
      </w:r>
      <w:r w:rsidR="00BD2A1F" w:rsidRPr="00DF63C2">
        <w:rPr>
          <w:rFonts w:ascii="Times New Roman" w:hAnsi="Times New Roman"/>
          <w:b/>
          <w:bCs/>
        </w:rPr>
        <w:t>PKOB</w:t>
      </w:r>
      <w:r w:rsidR="0050157D" w:rsidRPr="00DF63C2">
        <w:rPr>
          <w:rFonts w:ascii="Times New Roman" w:hAnsi="Times New Roman"/>
          <w:b/>
          <w:bCs/>
        </w:rPr>
        <w:t xml:space="preserve"> n</w:t>
      </w:r>
      <w:r w:rsidR="00BD2A1F" w:rsidRPr="00DF63C2">
        <w:rPr>
          <w:rFonts w:ascii="Times New Roman" w:hAnsi="Times New Roman"/>
          <w:b/>
          <w:bCs/>
        </w:rPr>
        <w:t>r</w:t>
      </w:r>
      <w:r w:rsidR="00DF63C2" w:rsidRPr="000D6C0A">
        <w:rPr>
          <w:rFonts w:ascii="Times New Roman" w:hAnsi="Times New Roman"/>
          <w:b/>
          <w:bCs/>
        </w:rPr>
        <w:t>: 1211, 1212, 1220, 1230, 1241, 1261, 1262, 1263, 1264</w:t>
      </w:r>
      <w:r w:rsidR="00DF63C2" w:rsidRPr="00DF63C2">
        <w:rPr>
          <w:rFonts w:ascii="Times New Roman" w:hAnsi="Times New Roman"/>
          <w:b/>
          <w:bCs/>
        </w:rPr>
        <w:t xml:space="preserve"> lub 1273</w:t>
      </w:r>
      <w:r w:rsidR="00DF63C2" w:rsidRPr="000D6C0A" w:rsidDel="00DF63C2">
        <w:rPr>
          <w:rFonts w:ascii="Times New Roman" w:hAnsi="Times New Roman"/>
          <w:b/>
          <w:bCs/>
        </w:rPr>
        <w:t xml:space="preserve"> </w:t>
      </w:r>
      <w:r w:rsidR="00E20413" w:rsidRPr="000D6C0A">
        <w:rPr>
          <w:rFonts w:ascii="Times New Roman" w:hAnsi="Times New Roman"/>
          <w:b/>
          <w:bCs/>
        </w:rPr>
        <w:t xml:space="preserve">(lub zespołu takich budynków) </w:t>
      </w:r>
      <w:r w:rsidR="00E20413" w:rsidRPr="000D6C0A">
        <w:rPr>
          <w:rFonts w:ascii="Times New Roman" w:hAnsi="Times New Roman"/>
        </w:rPr>
        <w:t>o powierzchni użytkowej min. </w:t>
      </w:r>
      <w:r w:rsidR="00944D4B">
        <w:rPr>
          <w:rFonts w:ascii="Times New Roman" w:hAnsi="Times New Roman"/>
        </w:rPr>
        <w:t xml:space="preserve">3000 </w:t>
      </w:r>
      <w:r w:rsidR="00E20413" w:rsidRPr="000D6C0A">
        <w:rPr>
          <w:rFonts w:ascii="Times New Roman" w:hAnsi="Times New Roman"/>
        </w:rPr>
        <w:t xml:space="preserve">m2, oraz minimalnej wartości </w:t>
      </w:r>
      <w:r w:rsidR="00944D4B">
        <w:rPr>
          <w:rFonts w:ascii="Times New Roman" w:hAnsi="Times New Roman"/>
        </w:rPr>
        <w:t xml:space="preserve">robót budowlanych </w:t>
      </w:r>
      <w:r w:rsidR="00E20413" w:rsidRPr="000D6C0A">
        <w:rPr>
          <w:rFonts w:ascii="Times New Roman" w:hAnsi="Times New Roman"/>
        </w:rPr>
        <w:t>co najmniej</w:t>
      </w:r>
      <w:r w:rsidR="00550176">
        <w:rPr>
          <w:rFonts w:ascii="Times New Roman" w:hAnsi="Times New Roman"/>
        </w:rPr>
        <w:t xml:space="preserve"> 20.000.000,00</w:t>
      </w:r>
      <w:r w:rsidR="00E20413" w:rsidRPr="000D6C0A">
        <w:rPr>
          <w:rFonts w:ascii="Times New Roman" w:hAnsi="Times New Roman"/>
        </w:rPr>
        <w:t xml:space="preserve"> zł netto dla każdej inwestycji,</w:t>
      </w:r>
    </w:p>
    <w:p w14:paraId="68970C4E" w14:textId="02E636A9" w:rsidR="00DF4BE5" w:rsidRPr="00854085" w:rsidRDefault="00CA2FBE" w:rsidP="004F22C4">
      <w:pPr>
        <w:pStyle w:val="Akapitzlist"/>
        <w:numPr>
          <w:ilvl w:val="0"/>
          <w:numId w:val="37"/>
        </w:numPr>
        <w:spacing w:before="240" w:afterLines="10" w:after="24"/>
        <w:ind w:left="782" w:hanging="357"/>
        <w:contextualSpacing w:val="0"/>
        <w:jc w:val="both"/>
        <w:rPr>
          <w:rFonts w:ascii="Times New Roman" w:hAnsi="Times New Roman"/>
        </w:rPr>
      </w:pPr>
      <w:r w:rsidRPr="00854085">
        <w:rPr>
          <w:rFonts w:ascii="Times New Roman" w:hAnsi="Times New Roman"/>
        </w:rPr>
        <w:t xml:space="preserve">w okresie ostatnich </w:t>
      </w:r>
      <w:r w:rsidR="00862813">
        <w:rPr>
          <w:rFonts w:ascii="Times New Roman" w:hAnsi="Times New Roman"/>
        </w:rPr>
        <w:t>10</w:t>
      </w:r>
      <w:r w:rsidRPr="00854085">
        <w:rPr>
          <w:rFonts w:ascii="Times New Roman" w:hAnsi="Times New Roman"/>
        </w:rPr>
        <w:t xml:space="preserve"> lat liczonym wstecz od dnia, w którym upływa termin składania ofert, a jeżeli okres prowadzenia działalności jest krótszy - w tym okresie, wykonał </w:t>
      </w:r>
      <w:r w:rsidR="00DF4BE5" w:rsidRPr="00854085">
        <w:rPr>
          <w:rFonts w:ascii="Times New Roman" w:hAnsi="Times New Roman"/>
        </w:rPr>
        <w:t>należycie  3 prace w zakresie gruntowych wymienników ciepła o</w:t>
      </w:r>
      <w:r w:rsidR="00CB61BE">
        <w:rPr>
          <w:rFonts w:ascii="Times New Roman" w:hAnsi="Times New Roman"/>
        </w:rPr>
        <w:t xml:space="preserve"> łącznej</w:t>
      </w:r>
      <w:r w:rsidR="00DF4BE5" w:rsidRPr="00854085">
        <w:rPr>
          <w:rFonts w:ascii="Times New Roman" w:hAnsi="Times New Roman"/>
        </w:rPr>
        <w:t xml:space="preserve"> długości </w:t>
      </w:r>
      <w:r w:rsidR="00CB61BE" w:rsidRPr="00854085">
        <w:rPr>
          <w:rFonts w:ascii="Times New Roman" w:hAnsi="Times New Roman"/>
        </w:rPr>
        <w:t>odwiert</w:t>
      </w:r>
      <w:r w:rsidR="00CB61BE">
        <w:rPr>
          <w:rFonts w:ascii="Times New Roman" w:hAnsi="Times New Roman"/>
        </w:rPr>
        <w:t xml:space="preserve">ów </w:t>
      </w:r>
      <w:r w:rsidR="00DF4BE5" w:rsidRPr="00854085">
        <w:rPr>
          <w:rFonts w:ascii="Times New Roman" w:hAnsi="Times New Roman"/>
        </w:rPr>
        <w:t xml:space="preserve">co najmniej 15 tysięcy metrów </w:t>
      </w:r>
      <w:r w:rsidR="00DF4BE5" w:rsidRPr="00854085">
        <w:rPr>
          <w:rFonts w:ascii="Times New Roman" w:hAnsi="Times New Roman"/>
        </w:rPr>
        <w:lastRenderedPageBreak/>
        <w:t xml:space="preserve">bieżących </w:t>
      </w:r>
      <w:r w:rsidR="00CB61BE">
        <w:rPr>
          <w:rFonts w:ascii="Times New Roman" w:hAnsi="Times New Roman"/>
        </w:rPr>
        <w:t>dla każdej pracy</w:t>
      </w:r>
      <w:r w:rsidR="00DF4BE5" w:rsidRPr="00854085">
        <w:rPr>
          <w:rFonts w:ascii="Times New Roman" w:hAnsi="Times New Roman"/>
        </w:rPr>
        <w:t xml:space="preserve">, oraz wykonywał co najmniej 2 zadania  polegające na realizacji odwiertów o głębokości </w:t>
      </w:r>
      <w:r w:rsidR="00CB61BE">
        <w:rPr>
          <w:rFonts w:ascii="Times New Roman" w:hAnsi="Times New Roman"/>
        </w:rPr>
        <w:t>większej niż</w:t>
      </w:r>
      <w:r w:rsidR="00DF4BE5" w:rsidRPr="00854085">
        <w:rPr>
          <w:rFonts w:ascii="Times New Roman" w:hAnsi="Times New Roman"/>
        </w:rPr>
        <w:t xml:space="preserve"> 100</w:t>
      </w:r>
      <w:r w:rsidR="00CB61BE">
        <w:rPr>
          <w:rFonts w:ascii="Times New Roman" w:hAnsi="Times New Roman"/>
        </w:rPr>
        <w:t xml:space="preserve"> </w:t>
      </w:r>
      <w:r w:rsidR="00DF4BE5" w:rsidRPr="00854085">
        <w:rPr>
          <w:rFonts w:ascii="Times New Roman" w:hAnsi="Times New Roman"/>
        </w:rPr>
        <w:t>m</w:t>
      </w:r>
      <w:r w:rsidR="00B836C9">
        <w:rPr>
          <w:rFonts w:ascii="Times New Roman" w:hAnsi="Times New Roman"/>
        </w:rPr>
        <w:t xml:space="preserve"> względem poziomu terenu</w:t>
      </w:r>
      <w:r w:rsidR="002E154E">
        <w:rPr>
          <w:rFonts w:ascii="Times New Roman" w:hAnsi="Times New Roman"/>
        </w:rPr>
        <w:t>.</w:t>
      </w:r>
    </w:p>
    <w:p w14:paraId="0898E1C5" w14:textId="6C1A05ED" w:rsidR="00436CEE" w:rsidRPr="004F22C4" w:rsidRDefault="00436CEE" w:rsidP="000D6C0A">
      <w:pPr>
        <w:spacing w:afterLines="10" w:after="24"/>
        <w:jc w:val="both"/>
      </w:pPr>
    </w:p>
    <w:p w14:paraId="3D623A40" w14:textId="40F9A2BC" w:rsidR="00436CEE" w:rsidRPr="000C1803" w:rsidRDefault="00436CEE" w:rsidP="00436CEE">
      <w:pPr>
        <w:pStyle w:val="Akapitzlist"/>
        <w:spacing w:afterLines="10" w:after="24"/>
        <w:ind w:left="785"/>
        <w:jc w:val="both"/>
        <w:rPr>
          <w:rFonts w:ascii="Times New Roman" w:hAnsi="Times New Roman"/>
        </w:rPr>
      </w:pPr>
      <w:bookmarkStart w:id="10" w:name="_Hlk89813594"/>
      <w:r w:rsidRPr="000C1803">
        <w:rPr>
          <w:rFonts w:ascii="Times New Roman" w:hAnsi="Times New Roman"/>
        </w:rPr>
        <w:t>UWAGI</w:t>
      </w:r>
    </w:p>
    <w:p w14:paraId="7169D303" w14:textId="278BF9EE" w:rsidR="00945CB8" w:rsidRPr="000C1803" w:rsidRDefault="00945CB8" w:rsidP="00BB2103">
      <w:pPr>
        <w:pStyle w:val="Akapitzlist"/>
        <w:numPr>
          <w:ilvl w:val="0"/>
          <w:numId w:val="38"/>
        </w:numPr>
        <w:spacing w:afterLines="10" w:after="24"/>
        <w:jc w:val="both"/>
        <w:rPr>
          <w:rFonts w:ascii="Times New Roman" w:hAnsi="Times New Roman"/>
        </w:rPr>
      </w:pPr>
      <w:r w:rsidRPr="000C1803">
        <w:rPr>
          <w:rFonts w:ascii="Times New Roman" w:hAnsi="Times New Roman"/>
        </w:rPr>
        <w:t>dopuszczalne jest wskazanie tej samej inwestycji na spełnienie warunku określonego w ust. 2 pkt. 1-</w:t>
      </w:r>
      <w:r w:rsidR="00F17053">
        <w:rPr>
          <w:rFonts w:ascii="Times New Roman" w:hAnsi="Times New Roman"/>
        </w:rPr>
        <w:t>3</w:t>
      </w:r>
      <w:r w:rsidRPr="000C1803">
        <w:rPr>
          <w:rFonts w:ascii="Times New Roman" w:hAnsi="Times New Roman"/>
        </w:rPr>
        <w:t>,</w:t>
      </w:r>
    </w:p>
    <w:p w14:paraId="7A53F5C7" w14:textId="652B1E6D" w:rsidR="00CA2FBE" w:rsidRPr="000C1803" w:rsidRDefault="00CA2FBE" w:rsidP="00BB2103">
      <w:pPr>
        <w:pStyle w:val="Akapitzlist"/>
        <w:numPr>
          <w:ilvl w:val="0"/>
          <w:numId w:val="38"/>
        </w:numPr>
        <w:spacing w:afterLines="10" w:after="24"/>
        <w:jc w:val="both"/>
        <w:rPr>
          <w:rFonts w:ascii="Times New Roman" w:hAnsi="Times New Roman"/>
        </w:rPr>
      </w:pPr>
      <w:r w:rsidRPr="000C1803">
        <w:rPr>
          <w:rFonts w:ascii="Times New Roman" w:hAnsi="Times New Roman"/>
        </w:rPr>
        <w:t>w przypadku Wykonawców wspólnie ubiegających się o udzielenie zamówienia, zgodnie</w:t>
      </w:r>
      <w:r w:rsidRPr="000C1803">
        <w:rPr>
          <w:rFonts w:ascii="Times New Roman" w:hAnsi="Times New Roman"/>
          <w:bCs/>
        </w:rPr>
        <w:t xml:space="preserve"> z art. 117 ust. 3 ustawy Wykonawcy wspólnie ubiegający się o udzielenie zamówienia mogą polegać na zdolnościach tych z Wykonawców, którzy wykonają roboty budowlane, do realizacji których te zdolności są wymagane.</w:t>
      </w:r>
    </w:p>
    <w:p w14:paraId="0208B9A6" w14:textId="182FC1EA" w:rsidR="00CA2FBE" w:rsidRPr="000C1803" w:rsidRDefault="00CA2FBE" w:rsidP="00BB2103">
      <w:pPr>
        <w:pStyle w:val="Akapitzlist"/>
        <w:numPr>
          <w:ilvl w:val="0"/>
          <w:numId w:val="38"/>
        </w:numPr>
        <w:jc w:val="both"/>
        <w:rPr>
          <w:rFonts w:ascii="Times New Roman" w:hAnsi="Times New Roman"/>
        </w:rPr>
      </w:pPr>
      <w:r w:rsidRPr="000C1803">
        <w:rPr>
          <w:rFonts w:ascii="Times New Roman" w:hAnsi="Times New Roman"/>
        </w:rPr>
        <w:t>W przypadku Wykonawców wspólnie ubiegających się o udzielenie zamówienia</w:t>
      </w:r>
      <w:r w:rsidR="00D14F3C">
        <w:rPr>
          <w:rFonts w:ascii="Times New Roman" w:hAnsi="Times New Roman"/>
        </w:rPr>
        <w:t xml:space="preserve"> </w:t>
      </w:r>
      <w:r w:rsidR="00D14F3C" w:rsidRPr="000D6C0A">
        <w:rPr>
          <w:rFonts w:ascii="Times New Roman" w:hAnsi="Times New Roman"/>
        </w:rPr>
        <w:t>każdy</w:t>
      </w:r>
      <w:r w:rsidRPr="000C1803">
        <w:rPr>
          <w:rFonts w:ascii="Times New Roman" w:hAnsi="Times New Roman"/>
        </w:rPr>
        <w:t xml:space="preserve"> warunek wskazany w ust. 2 pkt </w:t>
      </w:r>
      <w:r w:rsidR="000C1803" w:rsidRPr="000C1803">
        <w:rPr>
          <w:rFonts w:ascii="Times New Roman" w:hAnsi="Times New Roman"/>
        </w:rPr>
        <w:t>1</w:t>
      </w:r>
      <w:r w:rsidR="00DF4BE5">
        <w:rPr>
          <w:rFonts w:ascii="Times New Roman" w:hAnsi="Times New Roman"/>
        </w:rPr>
        <w:t>, 2 i</w:t>
      </w:r>
      <w:r w:rsidR="00F17053">
        <w:rPr>
          <w:rFonts w:ascii="Times New Roman" w:hAnsi="Times New Roman"/>
        </w:rPr>
        <w:t xml:space="preserve"> 3 </w:t>
      </w:r>
      <w:r w:rsidRPr="000C1803">
        <w:rPr>
          <w:rFonts w:ascii="Times New Roman" w:hAnsi="Times New Roman"/>
        </w:rPr>
        <w:t xml:space="preserve">w całości powinien spełniać co najmniej jeden z członków Konsorcjum. Tożsama zasada dotyczy podmiotów użyczających potencjału doświadczenia. Zamawiający nie dopuszcza spełnienia warunku określonego w ust. 2 pkt </w:t>
      </w:r>
      <w:r w:rsidR="000C1803" w:rsidRPr="000C1803">
        <w:rPr>
          <w:rFonts w:ascii="Times New Roman" w:hAnsi="Times New Roman"/>
        </w:rPr>
        <w:t>1</w:t>
      </w:r>
      <w:r w:rsidR="00DF4BE5">
        <w:rPr>
          <w:rFonts w:ascii="Times New Roman" w:hAnsi="Times New Roman"/>
        </w:rPr>
        <w:t xml:space="preserve">, </w:t>
      </w:r>
      <w:r w:rsidR="000C1803" w:rsidRPr="000C1803">
        <w:rPr>
          <w:rFonts w:ascii="Times New Roman" w:hAnsi="Times New Roman"/>
        </w:rPr>
        <w:t xml:space="preserve">2 </w:t>
      </w:r>
      <w:r w:rsidR="00DF4BE5">
        <w:rPr>
          <w:rFonts w:ascii="Times New Roman" w:hAnsi="Times New Roman"/>
        </w:rPr>
        <w:t xml:space="preserve">i </w:t>
      </w:r>
      <w:r w:rsidR="00F17053">
        <w:rPr>
          <w:rFonts w:ascii="Times New Roman" w:hAnsi="Times New Roman"/>
        </w:rPr>
        <w:t>3</w:t>
      </w:r>
      <w:r w:rsidR="00DF4BE5">
        <w:rPr>
          <w:rFonts w:ascii="Times New Roman" w:hAnsi="Times New Roman"/>
        </w:rPr>
        <w:t xml:space="preserve"> </w:t>
      </w:r>
      <w:r w:rsidRPr="000C1803">
        <w:rPr>
          <w:rFonts w:ascii="Times New Roman" w:hAnsi="Times New Roman"/>
        </w:rPr>
        <w:t>poprzez sumowanie prac realizowanych przez więcej niż jeden podmiot.</w:t>
      </w:r>
    </w:p>
    <w:bookmarkEnd w:id="10"/>
    <w:p w14:paraId="23C6CD94" w14:textId="77777777" w:rsidR="00CA2FBE" w:rsidRPr="000C1803" w:rsidRDefault="00CA2FBE" w:rsidP="00BB2103">
      <w:pPr>
        <w:numPr>
          <w:ilvl w:val="0"/>
          <w:numId w:val="22"/>
        </w:numPr>
        <w:tabs>
          <w:tab w:val="center" w:pos="426"/>
        </w:tabs>
        <w:spacing w:afterLines="10" w:after="24" w:line="276" w:lineRule="auto"/>
        <w:ind w:left="425" w:hanging="425"/>
        <w:jc w:val="both"/>
        <w:rPr>
          <w:b/>
          <w:sz w:val="22"/>
          <w:szCs w:val="22"/>
        </w:rPr>
      </w:pPr>
      <w:r w:rsidRPr="000C1803">
        <w:rPr>
          <w:b/>
          <w:sz w:val="22"/>
          <w:szCs w:val="22"/>
        </w:rPr>
        <w:t>O udzielenie zamówienia mogą ubiegać się Wykonawcy, którzy spełniają warunek udziału w postępowaniu dotyczący zdolności technicznej lub zawodowej.</w:t>
      </w:r>
    </w:p>
    <w:p w14:paraId="1CC96A0E" w14:textId="77777777" w:rsidR="00CA2FBE" w:rsidRPr="000C1803" w:rsidRDefault="00CA2FBE" w:rsidP="00CA2FBE">
      <w:pPr>
        <w:pStyle w:val="Akapitzlist"/>
        <w:spacing w:before="240" w:afterLines="10" w:after="24"/>
        <w:ind w:hanging="294"/>
        <w:jc w:val="both"/>
        <w:rPr>
          <w:rFonts w:ascii="Times New Roman" w:hAnsi="Times New Roman"/>
        </w:rPr>
      </w:pPr>
      <w:r w:rsidRPr="000C1803">
        <w:rPr>
          <w:rFonts w:ascii="Times New Roman" w:hAnsi="Times New Roman"/>
        </w:rPr>
        <w:t>Wykonawca spełni warunek, jeżeli wykaże, że dysponuje:</w:t>
      </w:r>
    </w:p>
    <w:p w14:paraId="2583E316" w14:textId="77777777" w:rsidR="000C1803" w:rsidRPr="000C1803" w:rsidRDefault="000C1803" w:rsidP="00BB2103">
      <w:pPr>
        <w:pStyle w:val="Akapitzlist"/>
        <w:numPr>
          <w:ilvl w:val="0"/>
          <w:numId w:val="46"/>
        </w:numPr>
        <w:spacing w:before="240" w:afterLines="10" w:after="24"/>
        <w:contextualSpacing w:val="0"/>
        <w:jc w:val="both"/>
        <w:rPr>
          <w:rFonts w:ascii="Times New Roman" w:hAnsi="Times New Roman"/>
        </w:rPr>
      </w:pPr>
      <w:bookmarkStart w:id="11" w:name="highlightHit_5"/>
      <w:bookmarkStart w:id="12" w:name="highlightHit_6"/>
      <w:bookmarkStart w:id="13" w:name="highlightHit_7"/>
      <w:bookmarkEnd w:id="11"/>
      <w:bookmarkEnd w:id="12"/>
      <w:bookmarkEnd w:id="13"/>
      <w:r w:rsidRPr="000C1803">
        <w:rPr>
          <w:rFonts w:ascii="Times New Roman" w:hAnsi="Times New Roman"/>
        </w:rPr>
        <w:t xml:space="preserve">jednym kierownikiem budowy, spełniającym łącznie następujące wymogi: </w:t>
      </w:r>
    </w:p>
    <w:p w14:paraId="4585D2FA"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uprawnienia budowlane w specjalności konstrukcyjno-budowlanej do kierowania robotami budowlanymi bez ograniczeń. </w:t>
      </w:r>
    </w:p>
    <w:p w14:paraId="01AD8029"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spełniać warunki określone w art. 37c ustawy z dnia 23 lipca 2003r. o ochronie zabytków i opiece nad zabytkami w związku z art. 37g i art. 37f, ustawy z dnia 23 lipca 2003r. o ochronie zabytków i opiece nad zabytkami, </w:t>
      </w:r>
    </w:p>
    <w:p w14:paraId="0C451580"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co najmniej 18- miesięczne doświadczenie jako kierownik budowy przy zabytkach nieruchomych wpisanych do rejestru zabytków, </w:t>
      </w:r>
    </w:p>
    <w:p w14:paraId="106BC7F0" w14:textId="0F26EF9A" w:rsid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winien posiadać</w:t>
      </w:r>
      <w:r w:rsidR="001A21F5">
        <w:rPr>
          <w:rFonts w:ascii="Times New Roman" w:hAnsi="Times New Roman"/>
        </w:rPr>
        <w:t xml:space="preserve">, w okresie maksymalnie 10 lat przed upływem terminu składania ofert, </w:t>
      </w:r>
      <w:r w:rsidRPr="000C1803">
        <w:rPr>
          <w:rFonts w:ascii="Times New Roman" w:hAnsi="Times New Roman"/>
        </w:rPr>
        <w:t xml:space="preserve">co najmniej 5-letnie doświadczenie zawodowe w pełnieniu funkcji kierownika budowy z zastrzeżeniem, że doświadczenie to obejmuje w okresie ostatnich trzech lat przed upływem terminu do składania ofert co najmniej </w:t>
      </w:r>
      <w:r w:rsidR="001A21F5">
        <w:rPr>
          <w:rFonts w:ascii="Times New Roman" w:hAnsi="Times New Roman"/>
        </w:rPr>
        <w:t xml:space="preserve">roczną </w:t>
      </w:r>
      <w:r w:rsidRPr="000C1803">
        <w:rPr>
          <w:rFonts w:ascii="Times New Roman" w:hAnsi="Times New Roman"/>
        </w:rPr>
        <w:t>aktywność zawodową</w:t>
      </w:r>
      <w:r w:rsidR="001A21F5">
        <w:rPr>
          <w:rFonts w:ascii="Times New Roman" w:hAnsi="Times New Roman"/>
        </w:rPr>
        <w:t xml:space="preserve"> w charakterze kierownika budowy</w:t>
      </w:r>
      <w:r w:rsidRPr="000C1803">
        <w:rPr>
          <w:rFonts w:ascii="Times New Roman" w:hAnsi="Times New Roman"/>
        </w:rPr>
        <w:t xml:space="preserve">. </w:t>
      </w:r>
    </w:p>
    <w:p w14:paraId="52FDD9A7" w14:textId="62F6C843" w:rsidR="008D4B35" w:rsidRPr="000C1803" w:rsidRDefault="008D4B35" w:rsidP="00BB2103">
      <w:pPr>
        <w:pStyle w:val="Akapitzlist"/>
        <w:numPr>
          <w:ilvl w:val="1"/>
          <w:numId w:val="46"/>
        </w:numPr>
        <w:spacing w:before="240" w:afterLines="10" w:after="24"/>
        <w:contextualSpacing w:val="0"/>
        <w:jc w:val="both"/>
        <w:rPr>
          <w:rFonts w:ascii="Times New Roman" w:hAnsi="Times New Roman"/>
        </w:rPr>
      </w:pPr>
      <w:r>
        <w:rPr>
          <w:rFonts w:ascii="Times New Roman" w:hAnsi="Times New Roman"/>
        </w:rPr>
        <w:t xml:space="preserve">winien posiadać doświadczenie kierowania budową lub robotami przy </w:t>
      </w:r>
      <w:r w:rsidRPr="008D4B35">
        <w:rPr>
          <w:rFonts w:ascii="Times New Roman" w:hAnsi="Times New Roman"/>
        </w:rPr>
        <w:t xml:space="preserve">co najmniej </w:t>
      </w:r>
      <w:r w:rsidR="00862813">
        <w:rPr>
          <w:rFonts w:ascii="Times New Roman" w:hAnsi="Times New Roman"/>
        </w:rPr>
        <w:t xml:space="preserve">jednej </w:t>
      </w:r>
      <w:r w:rsidRPr="008D4B35">
        <w:rPr>
          <w:rFonts w:ascii="Times New Roman" w:hAnsi="Times New Roman"/>
        </w:rPr>
        <w:t>inwestycj</w:t>
      </w:r>
      <w:r w:rsidR="00862813">
        <w:rPr>
          <w:rFonts w:ascii="Times New Roman" w:hAnsi="Times New Roman"/>
        </w:rPr>
        <w:t>i</w:t>
      </w:r>
      <w:r w:rsidRPr="008D4B35">
        <w:rPr>
          <w:rFonts w:ascii="Times New Roman" w:hAnsi="Times New Roman"/>
        </w:rPr>
        <w:t xml:space="preserve"> polegając</w:t>
      </w:r>
      <w:r w:rsidR="00862813">
        <w:rPr>
          <w:rFonts w:ascii="Times New Roman" w:hAnsi="Times New Roman"/>
        </w:rPr>
        <w:t>ej</w:t>
      </w:r>
      <w:r w:rsidRPr="008D4B35">
        <w:rPr>
          <w:rFonts w:ascii="Times New Roman" w:hAnsi="Times New Roman"/>
        </w:rPr>
        <w:t xml:space="preserve"> na </w:t>
      </w:r>
      <w:r w:rsidR="00862813">
        <w:rPr>
          <w:rFonts w:ascii="Times New Roman" w:hAnsi="Times New Roman"/>
        </w:rPr>
        <w:t xml:space="preserve">remoncie (rewaloryzacji, renowacji) lub przebudowie </w:t>
      </w:r>
      <w:r w:rsidRPr="008D4B35">
        <w:rPr>
          <w:rFonts w:ascii="Times New Roman" w:hAnsi="Times New Roman"/>
        </w:rPr>
        <w:t xml:space="preserve">budynku zabytkowego wpisanego do rejestru zabytków </w:t>
      </w:r>
      <w:r w:rsidR="00862813">
        <w:rPr>
          <w:rFonts w:ascii="Times New Roman" w:hAnsi="Times New Roman"/>
        </w:rPr>
        <w:t>nie</w:t>
      </w:r>
      <w:r w:rsidRPr="008D4B35">
        <w:rPr>
          <w:rFonts w:ascii="Times New Roman" w:hAnsi="Times New Roman"/>
        </w:rPr>
        <w:t xml:space="preserve">ruchomych (lub zespołu takich budynków) o powierzchni użytkowej min. </w:t>
      </w:r>
      <w:r w:rsidR="003A10A8">
        <w:rPr>
          <w:rFonts w:ascii="Times New Roman" w:hAnsi="Times New Roman"/>
        </w:rPr>
        <w:t xml:space="preserve">3000 </w:t>
      </w:r>
      <w:r w:rsidRPr="008D4B35">
        <w:rPr>
          <w:rFonts w:ascii="Times New Roman" w:hAnsi="Times New Roman"/>
        </w:rPr>
        <w:t>m2, oraz minimalnej wartości</w:t>
      </w:r>
      <w:r w:rsidR="003A10A8">
        <w:rPr>
          <w:rFonts w:ascii="Times New Roman" w:hAnsi="Times New Roman"/>
        </w:rPr>
        <w:t xml:space="preserve"> robót budowlanych</w:t>
      </w:r>
      <w:r w:rsidRPr="008D4B35">
        <w:rPr>
          <w:rFonts w:ascii="Times New Roman" w:hAnsi="Times New Roman"/>
        </w:rPr>
        <w:t xml:space="preserve"> </w:t>
      </w:r>
      <w:r w:rsidRPr="000D6C0A">
        <w:rPr>
          <w:rFonts w:ascii="Times New Roman" w:hAnsi="Times New Roman"/>
        </w:rPr>
        <w:t>co najmniej</w:t>
      </w:r>
      <w:r w:rsidR="00550176" w:rsidRPr="000D6C0A">
        <w:rPr>
          <w:rFonts w:ascii="Times New Roman" w:hAnsi="Times New Roman"/>
        </w:rPr>
        <w:t xml:space="preserve"> 20.000.000,00</w:t>
      </w:r>
      <w:r w:rsidRPr="000D6C0A">
        <w:rPr>
          <w:rFonts w:ascii="Times New Roman" w:hAnsi="Times New Roman"/>
        </w:rPr>
        <w:t xml:space="preserve"> zł netto</w:t>
      </w:r>
      <w:r w:rsidR="00862813">
        <w:rPr>
          <w:rFonts w:ascii="Times New Roman" w:hAnsi="Times New Roman"/>
        </w:rPr>
        <w:t>”</w:t>
      </w:r>
      <w:r w:rsidRPr="000D6C0A">
        <w:rPr>
          <w:rFonts w:ascii="Times New Roman" w:hAnsi="Times New Roman"/>
        </w:rPr>
        <w:t>.</w:t>
      </w:r>
    </w:p>
    <w:p w14:paraId="1C774F49" w14:textId="55C83746" w:rsidR="001A21F5" w:rsidRPr="000C1803" w:rsidRDefault="001A21F5" w:rsidP="00BB2103">
      <w:pPr>
        <w:pStyle w:val="Akapitzlist"/>
        <w:numPr>
          <w:ilvl w:val="0"/>
          <w:numId w:val="46"/>
        </w:numPr>
        <w:spacing w:before="240" w:afterLines="10" w:after="24"/>
        <w:contextualSpacing w:val="0"/>
        <w:jc w:val="both"/>
        <w:rPr>
          <w:rFonts w:ascii="Times New Roman" w:hAnsi="Times New Roman"/>
        </w:rPr>
      </w:pPr>
      <w:r w:rsidRPr="000C1803">
        <w:rPr>
          <w:rFonts w:ascii="Times New Roman" w:hAnsi="Times New Roman"/>
        </w:rPr>
        <w:t xml:space="preserve">jednym kierownikiem </w:t>
      </w:r>
      <w:r>
        <w:rPr>
          <w:rFonts w:ascii="Times New Roman" w:hAnsi="Times New Roman"/>
        </w:rPr>
        <w:t>kontraktu</w:t>
      </w:r>
      <w:r w:rsidRPr="000C1803">
        <w:rPr>
          <w:rFonts w:ascii="Times New Roman" w:hAnsi="Times New Roman"/>
        </w:rPr>
        <w:t xml:space="preserve">, spełniającym łącznie następujące wymogi: </w:t>
      </w:r>
    </w:p>
    <w:p w14:paraId="51C6B8D9" w14:textId="1FAA6028" w:rsidR="00E4011F" w:rsidRPr="00E4011F" w:rsidRDefault="001A21F5" w:rsidP="00BB2103">
      <w:pPr>
        <w:pStyle w:val="Akapitzlist"/>
        <w:numPr>
          <w:ilvl w:val="1"/>
          <w:numId w:val="46"/>
        </w:numPr>
        <w:spacing w:before="240" w:afterLines="10" w:after="24"/>
        <w:contextualSpacing w:val="0"/>
        <w:jc w:val="both"/>
        <w:rPr>
          <w:rFonts w:ascii="Times New Roman" w:hAnsi="Times New Roman"/>
        </w:rPr>
      </w:pPr>
      <w:r>
        <w:rPr>
          <w:rFonts w:ascii="Times New Roman" w:hAnsi="Times New Roman"/>
        </w:rPr>
        <w:t xml:space="preserve">winien posiadać doświadczenie w sprawowaniu funkcji kierownika kontraktu przy </w:t>
      </w:r>
      <w:r w:rsidRPr="008D4B35">
        <w:rPr>
          <w:rFonts w:ascii="Times New Roman" w:hAnsi="Times New Roman"/>
        </w:rPr>
        <w:t>co najmniej dw</w:t>
      </w:r>
      <w:r>
        <w:rPr>
          <w:rFonts w:ascii="Times New Roman" w:hAnsi="Times New Roman"/>
        </w:rPr>
        <w:t>óch</w:t>
      </w:r>
      <w:r w:rsidRPr="008D4B35">
        <w:rPr>
          <w:rFonts w:ascii="Times New Roman" w:hAnsi="Times New Roman"/>
        </w:rPr>
        <w:t xml:space="preserve"> inwestycj</w:t>
      </w:r>
      <w:r>
        <w:rPr>
          <w:rFonts w:ascii="Times New Roman" w:hAnsi="Times New Roman"/>
        </w:rPr>
        <w:t>ach</w:t>
      </w:r>
      <w:r w:rsidRPr="008D4B35">
        <w:rPr>
          <w:rFonts w:ascii="Times New Roman" w:hAnsi="Times New Roman"/>
        </w:rPr>
        <w:t xml:space="preserve"> polegając</w:t>
      </w:r>
      <w:r>
        <w:rPr>
          <w:rFonts w:ascii="Times New Roman" w:hAnsi="Times New Roman"/>
        </w:rPr>
        <w:t>ych</w:t>
      </w:r>
      <w:r w:rsidRPr="008D4B35">
        <w:rPr>
          <w:rFonts w:ascii="Times New Roman" w:hAnsi="Times New Roman"/>
        </w:rPr>
        <w:t xml:space="preserve"> na </w:t>
      </w:r>
      <w:r>
        <w:rPr>
          <w:rFonts w:ascii="Times New Roman" w:hAnsi="Times New Roman"/>
        </w:rPr>
        <w:t xml:space="preserve">budowie lub przebudowie budynku użyteczności publicznej klasy PKOB </w:t>
      </w:r>
      <w:r w:rsidR="008A4469" w:rsidRPr="008A4469">
        <w:rPr>
          <w:rFonts w:ascii="Times New Roman" w:hAnsi="Times New Roman"/>
        </w:rPr>
        <w:t xml:space="preserve">nr: 1211, 1212, 1220, 1230, 1241, 1261, 1262, 1263, </w:t>
      </w:r>
      <w:r w:rsidR="008A4469" w:rsidRPr="008A4469">
        <w:rPr>
          <w:rFonts w:ascii="Times New Roman" w:hAnsi="Times New Roman"/>
        </w:rPr>
        <w:lastRenderedPageBreak/>
        <w:t xml:space="preserve">1264 lub 1273 </w:t>
      </w:r>
      <w:r w:rsidRPr="008D4B35">
        <w:rPr>
          <w:rFonts w:ascii="Times New Roman" w:hAnsi="Times New Roman"/>
        </w:rPr>
        <w:t xml:space="preserve">(lub zespołu takich budynków) o powierzchni użytkowej min. </w:t>
      </w:r>
      <w:r w:rsidR="008A4469">
        <w:rPr>
          <w:rFonts w:ascii="Times New Roman" w:hAnsi="Times New Roman"/>
        </w:rPr>
        <w:t xml:space="preserve">3000 </w:t>
      </w:r>
      <w:r w:rsidRPr="008D4B35">
        <w:rPr>
          <w:rFonts w:ascii="Times New Roman" w:hAnsi="Times New Roman"/>
        </w:rPr>
        <w:t xml:space="preserve">m2, oraz minimalnej wartości </w:t>
      </w:r>
      <w:r w:rsidR="00174D2F">
        <w:rPr>
          <w:rFonts w:ascii="Times New Roman" w:hAnsi="Times New Roman"/>
        </w:rPr>
        <w:t xml:space="preserve">robót budowlanych </w:t>
      </w:r>
      <w:r w:rsidRPr="008D4B35">
        <w:rPr>
          <w:rFonts w:ascii="Times New Roman" w:hAnsi="Times New Roman"/>
        </w:rPr>
        <w:t>co najmniej</w:t>
      </w:r>
      <w:r w:rsidR="00550176">
        <w:rPr>
          <w:rFonts w:ascii="Times New Roman" w:hAnsi="Times New Roman"/>
        </w:rPr>
        <w:t xml:space="preserve"> 20.000.000,00</w:t>
      </w:r>
      <w:r w:rsidRPr="008D4B35">
        <w:rPr>
          <w:rFonts w:ascii="Times New Roman" w:hAnsi="Times New Roman"/>
        </w:rPr>
        <w:t xml:space="preserve"> zł netto dla każdej inwestycji</w:t>
      </w:r>
      <w:r>
        <w:rPr>
          <w:rFonts w:ascii="Times New Roman" w:hAnsi="Times New Roman"/>
        </w:rPr>
        <w:t xml:space="preserve">, </w:t>
      </w:r>
      <w:r w:rsidR="00862813">
        <w:rPr>
          <w:rFonts w:ascii="Times New Roman" w:hAnsi="Times New Roman"/>
        </w:rPr>
        <w:t>z których co najmniej jedna była realizowana w reżimie</w:t>
      </w:r>
      <w:r>
        <w:rPr>
          <w:rFonts w:ascii="Times New Roman" w:hAnsi="Times New Roman"/>
        </w:rPr>
        <w:t xml:space="preserve"> zamówień publicznych,</w:t>
      </w:r>
    </w:p>
    <w:p w14:paraId="51240016" w14:textId="0FE02B57" w:rsidR="009675D9" w:rsidRDefault="001A21F5" w:rsidP="00BB2103">
      <w:pPr>
        <w:pStyle w:val="Akapitzlist"/>
        <w:numPr>
          <w:ilvl w:val="1"/>
          <w:numId w:val="46"/>
        </w:numPr>
        <w:spacing w:before="240" w:afterLines="10" w:after="24"/>
        <w:contextualSpacing w:val="0"/>
        <w:jc w:val="both"/>
        <w:rPr>
          <w:rFonts w:ascii="Times New Roman" w:hAnsi="Times New Roman"/>
        </w:rPr>
      </w:pPr>
      <w:r>
        <w:rPr>
          <w:rFonts w:ascii="Times New Roman" w:hAnsi="Times New Roman"/>
        </w:rPr>
        <w:t xml:space="preserve">winien legitymować się biegłą znajomością języka angielskiego na poziomie </w:t>
      </w:r>
      <w:r w:rsidR="00D61C72">
        <w:rPr>
          <w:rFonts w:ascii="Times New Roman" w:hAnsi="Times New Roman"/>
        </w:rPr>
        <w:t xml:space="preserve">co najmniej </w:t>
      </w:r>
      <w:r w:rsidR="00862813">
        <w:rPr>
          <w:rFonts w:ascii="Times New Roman" w:hAnsi="Times New Roman"/>
        </w:rPr>
        <w:t>B2</w:t>
      </w:r>
      <w:r w:rsidR="009675D9">
        <w:rPr>
          <w:rFonts w:ascii="Times New Roman" w:hAnsi="Times New Roman"/>
        </w:rPr>
        <w:t xml:space="preserve"> wg </w:t>
      </w:r>
      <w:r w:rsidR="009675D9" w:rsidRPr="009675D9">
        <w:rPr>
          <w:rFonts w:ascii="Times New Roman" w:hAnsi="Times New Roman"/>
        </w:rPr>
        <w:t>Europejski</w:t>
      </w:r>
      <w:r w:rsidR="009675D9">
        <w:rPr>
          <w:rFonts w:ascii="Times New Roman" w:hAnsi="Times New Roman"/>
        </w:rPr>
        <w:t>ego</w:t>
      </w:r>
      <w:r w:rsidR="009675D9" w:rsidRPr="009675D9">
        <w:rPr>
          <w:rFonts w:ascii="Times New Roman" w:hAnsi="Times New Roman"/>
        </w:rPr>
        <w:t xml:space="preserve"> System</w:t>
      </w:r>
      <w:r w:rsidR="009675D9">
        <w:rPr>
          <w:rFonts w:ascii="Times New Roman" w:hAnsi="Times New Roman"/>
        </w:rPr>
        <w:t>u</w:t>
      </w:r>
      <w:r w:rsidR="009675D9" w:rsidRPr="009675D9">
        <w:rPr>
          <w:rFonts w:ascii="Times New Roman" w:hAnsi="Times New Roman"/>
        </w:rPr>
        <w:t xml:space="preserve"> Opisu Kształcenia Językowego</w:t>
      </w:r>
      <w:r>
        <w:rPr>
          <w:rFonts w:ascii="Times New Roman" w:hAnsi="Times New Roman"/>
        </w:rPr>
        <w:t xml:space="preserve"> lub równoważnym, potwierdzoną odpowiednimi certyfikatami</w:t>
      </w:r>
      <w:r w:rsidR="00E4011F">
        <w:rPr>
          <w:rFonts w:ascii="Times New Roman" w:hAnsi="Times New Roman"/>
        </w:rPr>
        <w:t>,</w:t>
      </w:r>
    </w:p>
    <w:p w14:paraId="1C5E45AA" w14:textId="74B071B5" w:rsidR="00E4011F" w:rsidRPr="00F96BCE" w:rsidRDefault="009675D9" w:rsidP="000D6C0A">
      <w:pPr>
        <w:pStyle w:val="Akapitzlist"/>
        <w:numPr>
          <w:ilvl w:val="1"/>
          <w:numId w:val="46"/>
        </w:numPr>
        <w:spacing w:before="240" w:afterLines="10" w:after="24"/>
        <w:contextualSpacing w:val="0"/>
        <w:jc w:val="both"/>
      </w:pPr>
      <w:r w:rsidRPr="000D6C0A">
        <w:rPr>
          <w:rFonts w:ascii="Times New Roman" w:hAnsi="Times New Roman"/>
        </w:rPr>
        <w:t>z</w:t>
      </w:r>
      <w:r w:rsidR="00E4011F" w:rsidRPr="000D6C0A">
        <w:rPr>
          <w:rFonts w:ascii="Times New Roman" w:hAnsi="Times New Roman"/>
        </w:rPr>
        <w:t xml:space="preserve">a sprawowanie funkcji kierownika kontraktu Zamawiający uzna tylko takie inwestycje, w ramach których proponowana osoba piastowała funkcję kierownika kontraktu przez co najmniej 70% okresu realizacji, liczonego od dnia rozpoczęcia robót do dnia ostatecznego odbioru robót przez inwestora (zamawiającego). </w:t>
      </w:r>
    </w:p>
    <w:p w14:paraId="48349B58" w14:textId="40EF8A14" w:rsidR="000C1803" w:rsidRPr="000C1803" w:rsidRDefault="000C1803" w:rsidP="00BB2103">
      <w:pPr>
        <w:pStyle w:val="Akapitzlist"/>
        <w:numPr>
          <w:ilvl w:val="0"/>
          <w:numId w:val="46"/>
        </w:numPr>
        <w:spacing w:before="240" w:afterLines="10" w:after="24"/>
        <w:contextualSpacing w:val="0"/>
        <w:jc w:val="both"/>
        <w:rPr>
          <w:rFonts w:ascii="Times New Roman" w:hAnsi="Times New Roman"/>
        </w:rPr>
      </w:pPr>
      <w:r w:rsidRPr="000C1803">
        <w:rPr>
          <w:rFonts w:ascii="Times New Roman" w:hAnsi="Times New Roman"/>
        </w:rPr>
        <w:t>jednym kierownikiem prac konserwatorskich</w:t>
      </w:r>
      <w:r w:rsidR="00D61692">
        <w:rPr>
          <w:rFonts w:ascii="Times New Roman" w:hAnsi="Times New Roman"/>
        </w:rPr>
        <w:t xml:space="preserve"> i restauratorskich</w:t>
      </w:r>
      <w:r w:rsidRPr="000C1803">
        <w:rPr>
          <w:rFonts w:ascii="Times New Roman" w:hAnsi="Times New Roman"/>
        </w:rPr>
        <w:t xml:space="preserve">, spełniającym łącznie następujące wymogi: </w:t>
      </w:r>
    </w:p>
    <w:p w14:paraId="13F34CDB" w14:textId="3344B673"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spełniać warunki określone w art. 37a ustawy z dnia 23 lipca 2003r. o ochronie zabytków i opiece nad zabytkami z uwzględnieniem art.37h w/w </w:t>
      </w:r>
      <w:r w:rsidR="00D61692">
        <w:rPr>
          <w:rFonts w:ascii="Times New Roman" w:hAnsi="Times New Roman"/>
        </w:rPr>
        <w:t>u</w:t>
      </w:r>
      <w:r w:rsidR="00D61692" w:rsidRPr="000C1803">
        <w:rPr>
          <w:rFonts w:ascii="Times New Roman" w:hAnsi="Times New Roman"/>
        </w:rPr>
        <w:t>stawy</w:t>
      </w:r>
      <w:r w:rsidRPr="000C1803">
        <w:rPr>
          <w:rFonts w:ascii="Times New Roman" w:hAnsi="Times New Roman"/>
        </w:rPr>
        <w:t xml:space="preserve">. </w:t>
      </w:r>
    </w:p>
    <w:p w14:paraId="03AEF6F2" w14:textId="5544A9D4"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co najmniej 5 letnie </w:t>
      </w:r>
      <w:r w:rsidR="00E4011F">
        <w:rPr>
          <w:rFonts w:ascii="Times New Roman" w:hAnsi="Times New Roman"/>
        </w:rPr>
        <w:t>doświadczenie w kierowaniu racami konserwatorskimi, restauratorskimi lub badaniami konserwatorskimi, prowadzonymi przy zabytkach wpisanych do rejestru zabytków,</w:t>
      </w:r>
    </w:p>
    <w:p w14:paraId="7C838B68" w14:textId="16319F8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posiada doświadczenie zawodowe </w:t>
      </w:r>
      <w:r w:rsidR="00862813">
        <w:rPr>
          <w:rFonts w:ascii="Times New Roman" w:hAnsi="Times New Roman"/>
        </w:rPr>
        <w:t>obejmujące nadzór nad pracami konserwatorskimi</w:t>
      </w:r>
      <w:r w:rsidR="00812815">
        <w:rPr>
          <w:rFonts w:ascii="Times New Roman" w:hAnsi="Times New Roman"/>
        </w:rPr>
        <w:t>,</w:t>
      </w:r>
      <w:r w:rsidR="00862813">
        <w:rPr>
          <w:rFonts w:ascii="Times New Roman" w:hAnsi="Times New Roman"/>
        </w:rPr>
        <w:t xml:space="preserve"> lub restauratorskimi lub ich samodzielne wykonywanie,</w:t>
      </w:r>
      <w:r w:rsidRPr="000C1803">
        <w:rPr>
          <w:rFonts w:ascii="Times New Roman" w:hAnsi="Times New Roman"/>
        </w:rPr>
        <w:t xml:space="preserve"> w obiektach wpisanych do rejestru zabytków w tym </w:t>
      </w:r>
      <w:r w:rsidR="008D4B35">
        <w:rPr>
          <w:rFonts w:ascii="Times New Roman" w:hAnsi="Times New Roman"/>
        </w:rPr>
        <w:t xml:space="preserve">co najmniej </w:t>
      </w:r>
      <w:r w:rsidR="00E4011F">
        <w:rPr>
          <w:rFonts w:ascii="Times New Roman" w:hAnsi="Times New Roman"/>
        </w:rPr>
        <w:t>dwie inwestycje</w:t>
      </w:r>
      <w:r w:rsidR="008D4B35" w:rsidRPr="000C1803">
        <w:rPr>
          <w:rFonts w:ascii="Times New Roman" w:hAnsi="Times New Roman"/>
        </w:rPr>
        <w:t xml:space="preserve"> </w:t>
      </w:r>
      <w:r w:rsidRPr="000C1803">
        <w:rPr>
          <w:rFonts w:ascii="Times New Roman" w:hAnsi="Times New Roman"/>
        </w:rPr>
        <w:t xml:space="preserve">obejmujące realizację </w:t>
      </w:r>
      <w:r w:rsidR="008D4B35" w:rsidRPr="000C1803">
        <w:rPr>
          <w:rFonts w:ascii="Times New Roman" w:hAnsi="Times New Roman"/>
        </w:rPr>
        <w:t>projekt</w:t>
      </w:r>
      <w:r w:rsidR="008D4B35">
        <w:rPr>
          <w:rFonts w:ascii="Times New Roman" w:hAnsi="Times New Roman"/>
        </w:rPr>
        <w:t>ów</w:t>
      </w:r>
      <w:r w:rsidR="008D4B35" w:rsidRPr="000C1803">
        <w:rPr>
          <w:rFonts w:ascii="Times New Roman" w:hAnsi="Times New Roman"/>
        </w:rPr>
        <w:t xml:space="preserve"> </w:t>
      </w:r>
      <w:r w:rsidR="00010518" w:rsidRPr="00010518">
        <w:rPr>
          <w:rFonts w:ascii="Times New Roman" w:hAnsi="Times New Roman"/>
        </w:rPr>
        <w:t>rekonstrukcji wystroju fasady/ fasad (lub</w:t>
      </w:r>
      <w:r w:rsidR="00D61692">
        <w:rPr>
          <w:rFonts w:ascii="Times New Roman" w:hAnsi="Times New Roman"/>
        </w:rPr>
        <w:t xml:space="preserve"> konserwacji i</w:t>
      </w:r>
      <w:r w:rsidR="00010518" w:rsidRPr="00010518">
        <w:rPr>
          <w:rFonts w:ascii="Times New Roman" w:hAnsi="Times New Roman"/>
        </w:rPr>
        <w:t xml:space="preserve"> restauracji istniejącej/istniejących) o wystroju obejmującym</w:t>
      </w:r>
      <w:r w:rsidR="00010518">
        <w:rPr>
          <w:rFonts w:ascii="Times New Roman" w:hAnsi="Times New Roman"/>
        </w:rPr>
        <w:t xml:space="preserve"> kolumny, półkolumny lub </w:t>
      </w:r>
      <w:r w:rsidR="00010518" w:rsidRPr="00010518">
        <w:rPr>
          <w:rFonts w:ascii="Times New Roman" w:hAnsi="Times New Roman"/>
        </w:rPr>
        <w:t>pilastry z kapitelami, profilowane gzymsy, profilowane opaski okienne</w:t>
      </w:r>
      <w:r w:rsidR="00010518">
        <w:rPr>
          <w:rFonts w:ascii="Times New Roman" w:hAnsi="Times New Roman"/>
        </w:rPr>
        <w:t>.</w:t>
      </w:r>
    </w:p>
    <w:p w14:paraId="0FB70F50" w14:textId="77777777" w:rsidR="000C1803" w:rsidRPr="000C1803" w:rsidRDefault="000C1803" w:rsidP="00BB2103">
      <w:pPr>
        <w:pStyle w:val="Akapitzlist"/>
        <w:numPr>
          <w:ilvl w:val="0"/>
          <w:numId w:val="46"/>
        </w:numPr>
        <w:spacing w:before="240" w:afterLines="10" w:after="24"/>
        <w:contextualSpacing w:val="0"/>
        <w:jc w:val="both"/>
        <w:rPr>
          <w:rFonts w:ascii="Times New Roman" w:hAnsi="Times New Roman"/>
        </w:rPr>
      </w:pPr>
      <w:r w:rsidRPr="000C1803">
        <w:rPr>
          <w:rFonts w:ascii="Times New Roman" w:hAnsi="Times New Roman"/>
        </w:rPr>
        <w:t xml:space="preserve"> jednym kierownikiem robót budowlanych branży elektrycznej, spełniającym łącznie następujące wymogi:</w:t>
      </w:r>
    </w:p>
    <w:p w14:paraId="0A8138C2"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uprawnienia budowlane w specjalności instalacyjnej w zakresie sieci, instalacji i urządzeń elektrycznych oraz elektroenergetycznych do kierowania robotami budowlanymi bez ograniczeń, </w:t>
      </w:r>
    </w:p>
    <w:p w14:paraId="33D4A41E" w14:textId="08C1B80B"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posiadać co najmniej 3- letnie doświadczenie zawodowe jako kierownik robót branży elektrycznej (licząc od momentu uzyskania uprawnień budowlanych w specjalności instalacyjnej w zakresie sieci, instalacji i urządzeń elektrycznych oraz elektroenergetycznych do kierowania robotami budowlanymi bez ograniczeń) z zastrzeżeniem, że doświadczenie to obejmuje w okresie ostatnich trzech lat przed upływem terminu do składania ofert co najmniej 6 miesięczną aktywność zawodową. </w:t>
      </w:r>
    </w:p>
    <w:p w14:paraId="2EC62E7B" w14:textId="77777777" w:rsidR="000C1803" w:rsidRPr="000C1803" w:rsidRDefault="000C1803" w:rsidP="00BB2103">
      <w:pPr>
        <w:pStyle w:val="Akapitzlist"/>
        <w:numPr>
          <w:ilvl w:val="0"/>
          <w:numId w:val="46"/>
        </w:numPr>
        <w:spacing w:before="240" w:afterLines="10" w:after="24"/>
        <w:contextualSpacing w:val="0"/>
        <w:jc w:val="both"/>
        <w:rPr>
          <w:rFonts w:ascii="Times New Roman" w:hAnsi="Times New Roman"/>
        </w:rPr>
      </w:pPr>
      <w:r w:rsidRPr="000C1803">
        <w:rPr>
          <w:rFonts w:ascii="Times New Roman" w:hAnsi="Times New Roman"/>
        </w:rPr>
        <w:t xml:space="preserve">jednym kierownikiem robót budowlanych branży telekomunikacyjnej spełniającym łącznie następujące wymogi: </w:t>
      </w:r>
    </w:p>
    <w:p w14:paraId="62EAF3F9"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uprawnienia budowlane w specjalności instalacyjnej w zakresie sieci, instalacji i urządzeń telekomunikacyjnych do kierowania robotami budowlanymi bez ograniczeń, </w:t>
      </w:r>
    </w:p>
    <w:p w14:paraId="3B0427D2"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lastRenderedPageBreak/>
        <w:t xml:space="preserve">winien posiadać co najmniej 3- letnie doświadczenie zawodowe jako kierownik robót branży telekomunikacyjnej (licząc od momentu uzyskania uprawnień budowlanych w specjalności instalacyjnej w zakresie sieci, instalacji i urządzeń telekomunikacyjnych do kierowania robotami budowlanymi bez ograniczeń) z zastrzeżeniem, że doświadczenie to obejmuje w okresie ostatnich trzech lat przed upływem terminu do składania ofert co najmniej 6 miesięczną aktywność zawodową. </w:t>
      </w:r>
    </w:p>
    <w:p w14:paraId="74218BAC" w14:textId="77777777" w:rsidR="000C1803" w:rsidRPr="000C1803" w:rsidRDefault="000C1803" w:rsidP="00BB2103">
      <w:pPr>
        <w:pStyle w:val="Akapitzlist"/>
        <w:numPr>
          <w:ilvl w:val="0"/>
          <w:numId w:val="46"/>
        </w:numPr>
        <w:spacing w:before="240" w:afterLines="10" w:after="24"/>
        <w:contextualSpacing w:val="0"/>
        <w:jc w:val="both"/>
        <w:rPr>
          <w:rFonts w:ascii="Times New Roman" w:hAnsi="Times New Roman"/>
        </w:rPr>
      </w:pPr>
      <w:r w:rsidRPr="000C1803">
        <w:rPr>
          <w:rFonts w:ascii="Times New Roman" w:hAnsi="Times New Roman"/>
        </w:rPr>
        <w:t xml:space="preserve">jednym kierownikiem robót budowlanych branży sanitarnej spełniającym łącznie następujące wymogi: </w:t>
      </w:r>
    </w:p>
    <w:p w14:paraId="10A59B48" w14:textId="77777777" w:rsidR="000C1803" w:rsidRP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 xml:space="preserve">winien posiadać uprawnienia budowlane w specjalności instalacyjnej w zakresie sieci, instalacji i urządzeń cieplnych, wentylacyjnych, gazowych, wodociągowych i kanalizacyjnych do kierowania robotami budowlanymi bez ograniczeń. </w:t>
      </w:r>
    </w:p>
    <w:p w14:paraId="0ECE3E4E" w14:textId="4773D0F4" w:rsidR="000C1803" w:rsidRDefault="000C1803" w:rsidP="00BB2103">
      <w:pPr>
        <w:pStyle w:val="Akapitzlist"/>
        <w:numPr>
          <w:ilvl w:val="1"/>
          <w:numId w:val="46"/>
        </w:numPr>
        <w:spacing w:before="240" w:afterLines="10" w:after="24"/>
        <w:contextualSpacing w:val="0"/>
        <w:jc w:val="both"/>
        <w:rPr>
          <w:rFonts w:ascii="Times New Roman" w:hAnsi="Times New Roman"/>
        </w:rPr>
      </w:pPr>
      <w:r w:rsidRPr="000C1803">
        <w:rPr>
          <w:rFonts w:ascii="Times New Roman" w:hAnsi="Times New Roman"/>
        </w:rPr>
        <w:t>winien posiadać co najmniej 3- letnie doświadczenie zawodowe jako kierownik robót branży sanitarnej (licząc od momentu uzyskania uprawnień budowlanych w specjalności instalacyjnej w zakresie sieci, instalacji i urządzeń cieplnych, wentylacyjnych, gazowych, wodociągowych i kanalizacyjnych do kierowania robotami budowlanymi bez ograniczeń) z zastrzeżeniem, że doświadczenie to obejmuje w okresie ostatnich trzech lat przed upływem terminu do składania ofert co najmniej 6 miesięczną aktywność zawodową.</w:t>
      </w:r>
    </w:p>
    <w:p w14:paraId="7CDAE1C2" w14:textId="77777777" w:rsidR="00DC3BEC" w:rsidRDefault="000C1803" w:rsidP="00BB2103">
      <w:pPr>
        <w:pStyle w:val="Akapitzlist"/>
        <w:numPr>
          <w:ilvl w:val="0"/>
          <w:numId w:val="46"/>
        </w:numPr>
        <w:spacing w:before="240" w:afterLines="10" w:after="24"/>
        <w:contextualSpacing w:val="0"/>
        <w:jc w:val="both"/>
        <w:rPr>
          <w:rFonts w:ascii="Times New Roman" w:hAnsi="Times New Roman"/>
        </w:rPr>
      </w:pPr>
      <w:r>
        <w:rPr>
          <w:rFonts w:ascii="Times New Roman" w:hAnsi="Times New Roman"/>
        </w:rPr>
        <w:t>Jednym BIM-managerem spełniającym łącznie następujące wymogi:</w:t>
      </w:r>
    </w:p>
    <w:p w14:paraId="2CCC931A" w14:textId="6FF483BD" w:rsidR="00DC3BEC" w:rsidRPr="00DC3BEC" w:rsidRDefault="00DC3BEC" w:rsidP="00BB2103">
      <w:pPr>
        <w:pStyle w:val="Akapitzlist"/>
        <w:numPr>
          <w:ilvl w:val="1"/>
          <w:numId w:val="46"/>
        </w:numPr>
        <w:spacing w:before="240" w:afterLines="10" w:after="24"/>
        <w:contextualSpacing w:val="0"/>
        <w:jc w:val="both"/>
        <w:rPr>
          <w:rFonts w:ascii="Times New Roman" w:hAnsi="Times New Roman"/>
        </w:rPr>
      </w:pPr>
      <w:r w:rsidRPr="00DC3BEC">
        <w:rPr>
          <w:rFonts w:ascii="Times New Roman" w:hAnsi="Times New Roman"/>
          <w:color w:val="000000"/>
        </w:rPr>
        <w:t xml:space="preserve">Winien posiadać doświadczenie w wymiarze co najmniej 12 miesięcy jako BIM manager/BIM koordynator po stronie wykonawcy, inwestora lub zespołu projektowego przy projektach kubaturowych o wartości min. 50 mln zł. każdy </w:t>
      </w:r>
      <w:r w:rsidR="00576F2B">
        <w:rPr>
          <w:rFonts w:ascii="Times New Roman" w:hAnsi="Times New Roman"/>
          <w:color w:val="000000"/>
        </w:rPr>
        <w:t xml:space="preserve">(wartość robót kubaturowych) </w:t>
      </w:r>
      <w:r w:rsidRPr="00DC3BEC">
        <w:rPr>
          <w:rFonts w:ascii="Times New Roman" w:hAnsi="Times New Roman"/>
          <w:color w:val="000000"/>
        </w:rPr>
        <w:t xml:space="preserve">gdzie wykonywane były i wykorzystywane w celu zapewnienia jakości modele 3D BIM co najmniej w branży architektonicznej, konstrukcyjnej i instalacyjnej (wentylacja i </w:t>
      </w:r>
      <w:proofErr w:type="spellStart"/>
      <w:r w:rsidRPr="00DC3BEC">
        <w:rPr>
          <w:rFonts w:ascii="Times New Roman" w:hAnsi="Times New Roman"/>
          <w:color w:val="000000"/>
        </w:rPr>
        <w:t>wod-kan</w:t>
      </w:r>
      <w:proofErr w:type="spellEnd"/>
      <w:r w:rsidRPr="00DC3BEC">
        <w:rPr>
          <w:rFonts w:ascii="Times New Roman" w:hAnsi="Times New Roman"/>
          <w:color w:val="000000"/>
        </w:rPr>
        <w:t>),</w:t>
      </w:r>
    </w:p>
    <w:p w14:paraId="151166C4" w14:textId="3F340850" w:rsidR="00DC3BEC" w:rsidRPr="00DC3BEC" w:rsidRDefault="00DC3BEC" w:rsidP="00BB2103">
      <w:pPr>
        <w:pStyle w:val="Akapitzlist"/>
        <w:numPr>
          <w:ilvl w:val="1"/>
          <w:numId w:val="46"/>
        </w:numPr>
        <w:spacing w:before="240" w:afterLines="10" w:after="24"/>
        <w:contextualSpacing w:val="0"/>
        <w:jc w:val="both"/>
        <w:rPr>
          <w:rFonts w:ascii="Times New Roman" w:hAnsi="Times New Roman"/>
        </w:rPr>
      </w:pPr>
      <w:r w:rsidRPr="00DC3BEC">
        <w:rPr>
          <w:rFonts w:ascii="Times New Roman" w:hAnsi="Times New Roman"/>
          <w:color w:val="000000"/>
        </w:rPr>
        <w:t>posiada przygotowanie teoretyczne udokumentowane studiami podyplomowymi, kursami kierunkowymi lub szkoleniami branżowymi dot. zarządzania BIM w łącznym wymiarze min. 200 godzin; </w:t>
      </w:r>
    </w:p>
    <w:p w14:paraId="6E72E59F" w14:textId="1996DF29" w:rsidR="000C1803" w:rsidRDefault="00DC3BEC" w:rsidP="00BB2103">
      <w:pPr>
        <w:pStyle w:val="Akapitzlist"/>
        <w:numPr>
          <w:ilvl w:val="0"/>
          <w:numId w:val="46"/>
        </w:numPr>
        <w:spacing w:before="240" w:afterLines="10" w:after="24"/>
        <w:contextualSpacing w:val="0"/>
        <w:jc w:val="both"/>
        <w:rPr>
          <w:rFonts w:ascii="Times New Roman" w:hAnsi="Times New Roman"/>
        </w:rPr>
      </w:pPr>
      <w:r>
        <w:rPr>
          <w:rFonts w:ascii="Times New Roman" w:hAnsi="Times New Roman"/>
        </w:rPr>
        <w:t>Jednym kierownikiem robót ogrodniczych, spełniającym łącznie następujące wymogi:</w:t>
      </w:r>
    </w:p>
    <w:p w14:paraId="4BFBF78B" w14:textId="4C26432E" w:rsidR="00DC3BEC" w:rsidRDefault="00DC3BEC" w:rsidP="00BB2103">
      <w:pPr>
        <w:pStyle w:val="Akapitzlist"/>
        <w:numPr>
          <w:ilvl w:val="1"/>
          <w:numId w:val="46"/>
        </w:numPr>
        <w:spacing w:before="240" w:afterLines="10" w:after="24"/>
        <w:contextualSpacing w:val="0"/>
        <w:jc w:val="both"/>
        <w:rPr>
          <w:rFonts w:ascii="Times New Roman" w:hAnsi="Times New Roman"/>
        </w:rPr>
      </w:pPr>
      <w:r>
        <w:rPr>
          <w:rFonts w:ascii="Times New Roman" w:hAnsi="Times New Roman"/>
        </w:rPr>
        <w:t>Winien posiadać wykształcenie wyższe (II stopnia lub jednolite) uzyskane na kierunku ogrodnictwo lub architektura krajobrazu,</w:t>
      </w:r>
    </w:p>
    <w:p w14:paraId="72EC27C1" w14:textId="3FFEBF6E" w:rsidR="00DC3BEC" w:rsidRDefault="00DC3BEC" w:rsidP="00BB2103">
      <w:pPr>
        <w:pStyle w:val="Akapitzlist"/>
        <w:numPr>
          <w:ilvl w:val="1"/>
          <w:numId w:val="46"/>
        </w:numPr>
        <w:spacing w:before="240" w:afterLines="10" w:after="24"/>
        <w:contextualSpacing w:val="0"/>
        <w:jc w:val="both"/>
        <w:rPr>
          <w:rFonts w:ascii="Times New Roman" w:hAnsi="Times New Roman"/>
        </w:rPr>
      </w:pPr>
      <w:r>
        <w:rPr>
          <w:rFonts w:ascii="Times New Roman" w:hAnsi="Times New Roman"/>
        </w:rPr>
        <w:t>Posiada doświadczenie w zakresie sprawowania funkcji inspektora nadzoru terenów zielonych w wymiarze co najmniej 5 lat,</w:t>
      </w:r>
    </w:p>
    <w:p w14:paraId="522EDEE0" w14:textId="6B2267BB" w:rsidR="00447471" w:rsidRPr="000D6C0A" w:rsidRDefault="00DC3BEC" w:rsidP="000D6C0A">
      <w:pPr>
        <w:pStyle w:val="Akapitzlist"/>
        <w:numPr>
          <w:ilvl w:val="1"/>
          <w:numId w:val="46"/>
        </w:numPr>
        <w:spacing w:before="240" w:afterLines="10" w:after="24"/>
        <w:jc w:val="both"/>
        <w:rPr>
          <w:rFonts w:ascii="Times New Roman" w:hAnsi="Times New Roman"/>
        </w:rPr>
      </w:pPr>
      <w:r w:rsidRPr="000D6C0A">
        <w:rPr>
          <w:rFonts w:ascii="Times New Roman" w:hAnsi="Times New Roman"/>
        </w:rPr>
        <w:t xml:space="preserve">Wykonał w ciągu 3 lat przed upływem terminu składania ofert co najmniej 2 zadania polegające na kierowaniu robotami </w:t>
      </w:r>
      <w:r w:rsidR="005E7139">
        <w:rPr>
          <w:rFonts w:ascii="Times New Roman" w:hAnsi="Times New Roman"/>
        </w:rPr>
        <w:t>związanymi z zagospodarowaniem terenu</w:t>
      </w:r>
      <w:r w:rsidR="00315F93">
        <w:rPr>
          <w:rFonts w:ascii="Times New Roman" w:hAnsi="Times New Roman"/>
        </w:rPr>
        <w:t xml:space="preserve"> obejmującymi</w:t>
      </w:r>
      <w:r w:rsidR="005E7139">
        <w:rPr>
          <w:rFonts w:ascii="Times New Roman" w:hAnsi="Times New Roman"/>
        </w:rPr>
        <w:t xml:space="preserve"> wykon</w:t>
      </w:r>
      <w:r w:rsidR="00174D2F">
        <w:rPr>
          <w:rFonts w:ascii="Times New Roman" w:hAnsi="Times New Roman"/>
        </w:rPr>
        <w:t>anie</w:t>
      </w:r>
      <w:r w:rsidR="005E7139">
        <w:rPr>
          <w:rFonts w:ascii="Times New Roman" w:hAnsi="Times New Roman"/>
        </w:rPr>
        <w:t xml:space="preserve"> nowych </w:t>
      </w:r>
      <w:proofErr w:type="spellStart"/>
      <w:r w:rsidR="005E7139">
        <w:rPr>
          <w:rFonts w:ascii="Times New Roman" w:hAnsi="Times New Roman"/>
        </w:rPr>
        <w:t>nasadzeń</w:t>
      </w:r>
      <w:proofErr w:type="spellEnd"/>
      <w:r w:rsidR="005E7139">
        <w:rPr>
          <w:rFonts w:ascii="Times New Roman" w:hAnsi="Times New Roman"/>
        </w:rPr>
        <w:t xml:space="preserve"> oraz </w:t>
      </w:r>
      <w:r w:rsidR="00315F93">
        <w:rPr>
          <w:rFonts w:ascii="Times New Roman" w:hAnsi="Times New Roman"/>
        </w:rPr>
        <w:t xml:space="preserve">zachowanie i </w:t>
      </w:r>
      <w:r w:rsidR="005E7139">
        <w:rPr>
          <w:rFonts w:ascii="Times New Roman" w:hAnsi="Times New Roman"/>
        </w:rPr>
        <w:t>pielęgnacj</w:t>
      </w:r>
      <w:r w:rsidR="00315F93">
        <w:rPr>
          <w:rFonts w:ascii="Times New Roman" w:hAnsi="Times New Roman"/>
        </w:rPr>
        <w:t>ę</w:t>
      </w:r>
      <w:r w:rsidR="005E7139">
        <w:rPr>
          <w:rFonts w:ascii="Times New Roman" w:hAnsi="Times New Roman"/>
        </w:rPr>
        <w:t xml:space="preserve"> </w:t>
      </w:r>
      <w:r w:rsidR="005E7139" w:rsidRPr="00D61C72">
        <w:rPr>
          <w:rFonts w:ascii="Times New Roman" w:hAnsi="Times New Roman"/>
        </w:rPr>
        <w:t>drzew i/lub krzew</w:t>
      </w:r>
      <w:r w:rsidR="005E7139">
        <w:rPr>
          <w:rFonts w:ascii="Times New Roman" w:hAnsi="Times New Roman"/>
        </w:rPr>
        <w:t xml:space="preserve">ów istniejących będących </w:t>
      </w:r>
      <w:r w:rsidR="005E7139" w:rsidRPr="002B464C">
        <w:rPr>
          <w:rFonts w:ascii="Times New Roman" w:hAnsi="Times New Roman"/>
        </w:rPr>
        <w:t>w kolizji z projektowanymi</w:t>
      </w:r>
      <w:r w:rsidR="005E7139">
        <w:rPr>
          <w:rFonts w:ascii="Times New Roman" w:hAnsi="Times New Roman"/>
        </w:rPr>
        <w:t xml:space="preserve"> lub przebudowywanymi</w:t>
      </w:r>
      <w:r w:rsidR="005E7139" w:rsidRPr="002B464C">
        <w:rPr>
          <w:rFonts w:ascii="Times New Roman" w:hAnsi="Times New Roman"/>
        </w:rPr>
        <w:t xml:space="preserve"> elementami</w:t>
      </w:r>
      <w:r w:rsidR="00315F93">
        <w:rPr>
          <w:rFonts w:ascii="Times New Roman" w:hAnsi="Times New Roman"/>
        </w:rPr>
        <w:t>, o wartości tych robót</w:t>
      </w:r>
      <w:r w:rsidR="005E7139" w:rsidRPr="00FB75A2">
        <w:rPr>
          <w:rFonts w:ascii="Times New Roman" w:hAnsi="Times New Roman"/>
        </w:rPr>
        <w:t xml:space="preserve"> min. 1 mln zł (netto)</w:t>
      </w:r>
      <w:r w:rsidR="00315F93">
        <w:rPr>
          <w:rFonts w:ascii="Times New Roman" w:hAnsi="Times New Roman"/>
        </w:rPr>
        <w:t xml:space="preserve"> każda; powyższe zadania powinny być realizowane </w:t>
      </w:r>
      <w:r w:rsidR="00D61C72" w:rsidRPr="00D61C72">
        <w:rPr>
          <w:rFonts w:ascii="Times New Roman" w:hAnsi="Times New Roman"/>
        </w:rPr>
        <w:t>na terenach zieleni</w:t>
      </w:r>
      <w:r w:rsidR="00D61C72">
        <w:rPr>
          <w:rFonts w:ascii="Times New Roman" w:hAnsi="Times New Roman"/>
        </w:rPr>
        <w:t xml:space="preserve"> urządzonej </w:t>
      </w:r>
      <w:r w:rsidR="00315F93">
        <w:rPr>
          <w:rFonts w:ascii="Times New Roman" w:hAnsi="Times New Roman"/>
        </w:rPr>
        <w:t xml:space="preserve">takich jak </w:t>
      </w:r>
      <w:r w:rsidR="00D61C72">
        <w:rPr>
          <w:rFonts w:ascii="Times New Roman" w:hAnsi="Times New Roman"/>
        </w:rPr>
        <w:t>parki</w:t>
      </w:r>
      <w:r w:rsidR="00315F93">
        <w:rPr>
          <w:rFonts w:ascii="Times New Roman" w:hAnsi="Times New Roman"/>
        </w:rPr>
        <w:t>.</w:t>
      </w:r>
    </w:p>
    <w:p w14:paraId="0068AB62" w14:textId="77777777" w:rsidR="00CA2FBE" w:rsidRPr="000C1803" w:rsidRDefault="00CA2FBE" w:rsidP="00CA2FBE">
      <w:pPr>
        <w:spacing w:before="240" w:afterLines="10" w:after="24" w:line="276" w:lineRule="auto"/>
        <w:jc w:val="both"/>
        <w:rPr>
          <w:b/>
          <w:sz w:val="22"/>
          <w:szCs w:val="22"/>
        </w:rPr>
      </w:pPr>
      <w:r w:rsidRPr="000C1803">
        <w:rPr>
          <w:b/>
          <w:sz w:val="22"/>
          <w:szCs w:val="22"/>
        </w:rPr>
        <w:t xml:space="preserve">ROZDZIAŁ IV </w:t>
      </w:r>
    </w:p>
    <w:p w14:paraId="4A836DD9" w14:textId="77777777" w:rsidR="00CA2FBE" w:rsidRPr="000C1803" w:rsidRDefault="00CA2FBE" w:rsidP="00CA2FBE">
      <w:pPr>
        <w:spacing w:before="240" w:afterLines="10" w:after="24" w:line="276" w:lineRule="auto"/>
        <w:jc w:val="both"/>
        <w:rPr>
          <w:b/>
          <w:sz w:val="22"/>
          <w:szCs w:val="22"/>
        </w:rPr>
      </w:pPr>
      <w:r w:rsidRPr="000C1803">
        <w:rPr>
          <w:b/>
          <w:sz w:val="22"/>
          <w:szCs w:val="22"/>
        </w:rPr>
        <w:t>PODSTAWY WYKLUCZENIA Z POSTĘPOWANIA</w:t>
      </w:r>
    </w:p>
    <w:p w14:paraId="2F19EDDC" w14:textId="7DFD09DF" w:rsidR="00CA2FBE" w:rsidRPr="000C1803" w:rsidRDefault="00CA2FBE" w:rsidP="00CA2FBE">
      <w:pPr>
        <w:autoSpaceDE w:val="0"/>
        <w:autoSpaceDN w:val="0"/>
        <w:adjustRightInd w:val="0"/>
        <w:spacing w:before="240" w:afterLines="10" w:after="24" w:line="276" w:lineRule="auto"/>
        <w:jc w:val="both"/>
        <w:rPr>
          <w:sz w:val="22"/>
          <w:szCs w:val="22"/>
        </w:rPr>
      </w:pPr>
      <w:r w:rsidRPr="000C1803">
        <w:rPr>
          <w:sz w:val="22"/>
          <w:szCs w:val="22"/>
        </w:rPr>
        <w:lastRenderedPageBreak/>
        <w:t xml:space="preserve">Zamawiający wykluczy z udziału w postępowaniu Wykonawcę, wobec którego zachodzi, co najmniej jedna z przesłanek określonych w art. </w:t>
      </w:r>
      <w:bookmarkStart w:id="14" w:name="_Hlk89810698"/>
      <w:r w:rsidRPr="000C1803">
        <w:rPr>
          <w:sz w:val="22"/>
          <w:szCs w:val="22"/>
        </w:rPr>
        <w:t>108 ust. 1 i 2 ustawy oraz art. 109 ust. 1 pkt</w:t>
      </w:r>
      <w:r w:rsidR="00DC3BEC">
        <w:rPr>
          <w:sz w:val="22"/>
          <w:szCs w:val="22"/>
        </w:rPr>
        <w:t xml:space="preserve"> 3,</w:t>
      </w:r>
      <w:r w:rsidRPr="000C1803">
        <w:rPr>
          <w:sz w:val="22"/>
          <w:szCs w:val="22"/>
        </w:rPr>
        <w:t xml:space="preserve"> 4, 5,</w:t>
      </w:r>
      <w:r w:rsidR="00DC3BEC">
        <w:rPr>
          <w:sz w:val="22"/>
          <w:szCs w:val="22"/>
        </w:rPr>
        <w:t xml:space="preserve"> 6,</w:t>
      </w:r>
      <w:r w:rsidRPr="000C1803">
        <w:rPr>
          <w:sz w:val="22"/>
          <w:szCs w:val="22"/>
        </w:rPr>
        <w:t xml:space="preserve"> 7, 8, 9 i 10 </w:t>
      </w:r>
      <w:bookmarkEnd w:id="14"/>
      <w:r w:rsidRPr="000C1803">
        <w:rPr>
          <w:sz w:val="22"/>
          <w:szCs w:val="22"/>
        </w:rPr>
        <w:t>ustawy.</w:t>
      </w:r>
    </w:p>
    <w:p w14:paraId="10C6D27D" w14:textId="77777777" w:rsidR="00CA2FBE" w:rsidRPr="000C1803" w:rsidRDefault="00CA2FBE" w:rsidP="00CA2FBE">
      <w:pPr>
        <w:pStyle w:val="Tekstpodstawowywcity3"/>
        <w:widowControl w:val="0"/>
        <w:spacing w:before="240" w:afterLines="10" w:after="24" w:line="276" w:lineRule="auto"/>
        <w:ind w:left="0"/>
        <w:jc w:val="both"/>
        <w:rPr>
          <w:rFonts w:ascii="Times New Roman" w:hAnsi="Times New Roman"/>
          <w:b/>
          <w:sz w:val="22"/>
          <w:szCs w:val="22"/>
        </w:rPr>
      </w:pPr>
      <w:r w:rsidRPr="000C1803">
        <w:rPr>
          <w:rFonts w:ascii="Times New Roman" w:hAnsi="Times New Roman"/>
          <w:b/>
          <w:sz w:val="22"/>
          <w:szCs w:val="22"/>
        </w:rPr>
        <w:t>ROZDZIAŁ V</w:t>
      </w:r>
    </w:p>
    <w:p w14:paraId="3685B66A" w14:textId="77777777" w:rsidR="00CA2FBE" w:rsidRPr="000C1803" w:rsidRDefault="00CA2FBE" w:rsidP="00CA2FBE">
      <w:pPr>
        <w:pStyle w:val="Tekstpodstawowywcity3"/>
        <w:widowControl w:val="0"/>
        <w:spacing w:before="240" w:afterLines="10" w:after="24" w:line="276" w:lineRule="auto"/>
        <w:ind w:left="0"/>
        <w:jc w:val="both"/>
        <w:rPr>
          <w:rFonts w:ascii="Times New Roman" w:hAnsi="Times New Roman"/>
          <w:b/>
          <w:sz w:val="22"/>
          <w:szCs w:val="22"/>
        </w:rPr>
      </w:pPr>
      <w:r w:rsidRPr="000C1803">
        <w:rPr>
          <w:rFonts w:ascii="Times New Roman" w:hAnsi="Times New Roman"/>
          <w:b/>
          <w:sz w:val="22"/>
          <w:szCs w:val="22"/>
        </w:rPr>
        <w:t xml:space="preserve">WYKAZ OŚWIADCZEŃ I DOKUMENTÓW: </w:t>
      </w:r>
    </w:p>
    <w:p w14:paraId="42B3D268" w14:textId="7A9DE922" w:rsidR="00CA2FBE" w:rsidRPr="000C1803" w:rsidRDefault="00CA2FBE" w:rsidP="00CA2FBE">
      <w:pPr>
        <w:numPr>
          <w:ilvl w:val="0"/>
          <w:numId w:val="4"/>
        </w:numPr>
        <w:autoSpaceDE w:val="0"/>
        <w:autoSpaceDN w:val="0"/>
        <w:adjustRightInd w:val="0"/>
        <w:spacing w:before="240" w:afterLines="10" w:after="24" w:line="276" w:lineRule="auto"/>
        <w:ind w:left="426" w:hanging="426"/>
        <w:jc w:val="both"/>
        <w:rPr>
          <w:sz w:val="22"/>
          <w:szCs w:val="22"/>
        </w:rPr>
      </w:pPr>
      <w:r w:rsidRPr="000C1803">
        <w:rPr>
          <w:sz w:val="22"/>
          <w:szCs w:val="22"/>
        </w:rPr>
        <w:t xml:space="preserve">Wykonawca zobowiązany jest złożyć </w:t>
      </w:r>
      <w:r w:rsidRPr="000C1803">
        <w:rPr>
          <w:b/>
          <w:sz w:val="22"/>
          <w:szCs w:val="22"/>
        </w:rPr>
        <w:t xml:space="preserve">Formularz oferty pod rygorem nieważności w formie elektronicznej. </w:t>
      </w:r>
      <w:r w:rsidRPr="000C1803">
        <w:rPr>
          <w:bCs/>
          <w:sz w:val="22"/>
          <w:szCs w:val="22"/>
        </w:rPr>
        <w:t>Formularz oferty stanowi załącznik nr 2 do SWZ.</w:t>
      </w:r>
    </w:p>
    <w:p w14:paraId="079BA7B7" w14:textId="77777777" w:rsidR="00CA2FBE" w:rsidRPr="000C1803" w:rsidRDefault="00CA2FBE" w:rsidP="00CA2FBE">
      <w:pPr>
        <w:numPr>
          <w:ilvl w:val="0"/>
          <w:numId w:val="4"/>
        </w:numPr>
        <w:autoSpaceDE w:val="0"/>
        <w:autoSpaceDN w:val="0"/>
        <w:adjustRightInd w:val="0"/>
        <w:spacing w:before="240" w:afterLines="10" w:after="24" w:line="276" w:lineRule="auto"/>
        <w:ind w:left="426" w:hanging="426"/>
        <w:jc w:val="both"/>
        <w:rPr>
          <w:sz w:val="22"/>
          <w:szCs w:val="22"/>
        </w:rPr>
      </w:pPr>
      <w:r w:rsidRPr="000C1803">
        <w:rPr>
          <w:sz w:val="22"/>
          <w:szCs w:val="22"/>
        </w:rPr>
        <w:t>Wraz z formularzem oferty, Wykonawca zobowiązany jest złożyć:</w:t>
      </w:r>
    </w:p>
    <w:p w14:paraId="797DD957" w14:textId="01494C79" w:rsidR="00CA2FBE" w:rsidRPr="000C1803" w:rsidRDefault="00CA2FBE" w:rsidP="00CA2FBE">
      <w:pPr>
        <w:pStyle w:val="Akapitzlist"/>
        <w:numPr>
          <w:ilvl w:val="1"/>
          <w:numId w:val="4"/>
        </w:numPr>
        <w:autoSpaceDE w:val="0"/>
        <w:autoSpaceDN w:val="0"/>
        <w:adjustRightInd w:val="0"/>
        <w:spacing w:before="240" w:afterLines="10" w:after="24"/>
        <w:contextualSpacing w:val="0"/>
        <w:jc w:val="both"/>
        <w:rPr>
          <w:rFonts w:ascii="Times New Roman" w:hAnsi="Times New Roman"/>
          <w:bCs/>
        </w:rPr>
      </w:pPr>
      <w:r w:rsidRPr="000C1803">
        <w:rPr>
          <w:rFonts w:ascii="Times New Roman" w:hAnsi="Times New Roman"/>
        </w:rPr>
        <w:t xml:space="preserve"> </w:t>
      </w:r>
      <w:r w:rsidRPr="000C1803">
        <w:rPr>
          <w:rFonts w:ascii="Times New Roman" w:hAnsi="Times New Roman"/>
          <w:b/>
        </w:rPr>
        <w:t xml:space="preserve">oświadczenie </w:t>
      </w:r>
      <w:r w:rsidR="00DC3BEC">
        <w:rPr>
          <w:rFonts w:ascii="Times New Roman" w:hAnsi="Times New Roman"/>
          <w:bCs/>
        </w:rPr>
        <w:t>potwierdzające</w:t>
      </w:r>
      <w:r w:rsidRPr="000C1803">
        <w:rPr>
          <w:rFonts w:ascii="Times New Roman" w:hAnsi="Times New Roman"/>
          <w:bCs/>
        </w:rPr>
        <w:t xml:space="preserve"> na dzień składania ofert brak podstaw wykluczenia oraz spełnianie warunków udziału w postępowaniu, tymczasowo zastępujące podmiotowe środki dowodowe. </w:t>
      </w:r>
      <w:r w:rsidRPr="000C1803">
        <w:rPr>
          <w:rFonts w:ascii="Times New Roman" w:hAnsi="Times New Roman"/>
          <w:b/>
        </w:rPr>
        <w:t xml:space="preserve">Oświadczenie należy złożyć na formularzu jednolitego europejskiego dokumentu zamówienia (JEDZ) pod rygorem nieważności w formie elektronicznej. </w:t>
      </w:r>
    </w:p>
    <w:p w14:paraId="6C07D1D8" w14:textId="77777777" w:rsidR="00CA2FBE" w:rsidRPr="000C1803" w:rsidRDefault="00CA2FBE" w:rsidP="00CA2FBE">
      <w:pPr>
        <w:pStyle w:val="Akapitzlist"/>
        <w:autoSpaceDE w:val="0"/>
        <w:autoSpaceDN w:val="0"/>
        <w:adjustRightInd w:val="0"/>
        <w:spacing w:before="240" w:afterLines="10" w:after="24"/>
        <w:contextualSpacing w:val="0"/>
        <w:jc w:val="both"/>
        <w:rPr>
          <w:rFonts w:ascii="Times New Roman" w:hAnsi="Times New Roman"/>
          <w:u w:val="single"/>
        </w:rPr>
      </w:pPr>
      <w:r w:rsidRPr="000C1803">
        <w:rPr>
          <w:rFonts w:ascii="Times New Roman" w:hAnsi="Times New Roman"/>
          <w:u w:val="single"/>
        </w:rPr>
        <w:t>Wykonawca w zakresie dotyczącym spełnienia warunków udziału w postępowaniu może ograniczyć się do wypełnienia sekcji α w części IV JEDZ i nie musi wypełniać żadnej z pozostałych sekcji w części IV JEDZ.</w:t>
      </w:r>
    </w:p>
    <w:p w14:paraId="030A3366" w14:textId="77777777" w:rsidR="00CA2FBE" w:rsidRPr="000C1803" w:rsidRDefault="00CA2FBE" w:rsidP="00CA2FBE">
      <w:pPr>
        <w:pStyle w:val="Akapitzlist"/>
        <w:autoSpaceDE w:val="0"/>
        <w:autoSpaceDN w:val="0"/>
        <w:adjustRightInd w:val="0"/>
        <w:spacing w:afterLines="10" w:after="24"/>
        <w:contextualSpacing w:val="0"/>
        <w:jc w:val="both"/>
        <w:rPr>
          <w:rFonts w:ascii="Times New Roman" w:hAnsi="Times New Roman"/>
          <w:u w:val="single"/>
        </w:rPr>
      </w:pPr>
    </w:p>
    <w:p w14:paraId="39628122" w14:textId="77777777" w:rsidR="00CA2FBE" w:rsidRPr="000C1803" w:rsidRDefault="00CA2FBE" w:rsidP="00CA2FBE">
      <w:pPr>
        <w:pStyle w:val="Akapitzlist"/>
        <w:contextualSpacing w:val="0"/>
        <w:jc w:val="both"/>
        <w:rPr>
          <w:rFonts w:ascii="Times New Roman" w:hAnsi="Times New Roman"/>
        </w:rPr>
      </w:pPr>
      <w:r w:rsidRPr="000C1803">
        <w:rPr>
          <w:rFonts w:ascii="Times New Roman" w:hAnsi="Times New Roman"/>
        </w:rPr>
        <w:t>W celu uzupełnienia JEDZ Wykonawca powinien pobrać przygotowany do wypełnienia JEDZ plik w formacie .</w:t>
      </w:r>
      <w:proofErr w:type="spellStart"/>
      <w:r w:rsidRPr="000C1803">
        <w:rPr>
          <w:rFonts w:ascii="Times New Roman" w:hAnsi="Times New Roman"/>
        </w:rPr>
        <w:t>xml</w:t>
      </w:r>
      <w:proofErr w:type="spellEnd"/>
      <w:r w:rsidRPr="000C1803">
        <w:rPr>
          <w:rFonts w:ascii="Times New Roman" w:hAnsi="Times New Roman"/>
        </w:rPr>
        <w:t xml:space="preserve"> stanowiący załącznik nr 3 do SWZ, podpisać elektronicznie oświadczenie poza Platformą zakupową i załączyć plik do oferty. Uzupełnienia JEDZ można dokonać pod adresem </w:t>
      </w:r>
      <w:hyperlink r:id="rId10" w:history="1">
        <w:r w:rsidRPr="000C1803">
          <w:rPr>
            <w:rFonts w:ascii="Times New Roman" w:hAnsi="Times New Roman"/>
          </w:rPr>
          <w:t>https://espd.uzp.gov.pl/</w:t>
        </w:r>
      </w:hyperlink>
      <w:r w:rsidRPr="000C1803">
        <w:rPr>
          <w:rFonts w:ascii="Times New Roman" w:hAnsi="Times New Roman"/>
        </w:rPr>
        <w:t>.</w:t>
      </w:r>
    </w:p>
    <w:p w14:paraId="1300CE39" w14:textId="77777777" w:rsidR="00CA2FBE" w:rsidRPr="000C1803" w:rsidRDefault="00CA2FBE" w:rsidP="00CA2FBE">
      <w:pPr>
        <w:pStyle w:val="Akapitzlist"/>
        <w:numPr>
          <w:ilvl w:val="1"/>
          <w:numId w:val="4"/>
        </w:numPr>
        <w:autoSpaceDE w:val="0"/>
        <w:autoSpaceDN w:val="0"/>
        <w:adjustRightInd w:val="0"/>
        <w:spacing w:before="240" w:afterLines="10" w:after="24"/>
        <w:ind w:left="709" w:hanging="283"/>
        <w:contextualSpacing w:val="0"/>
        <w:jc w:val="both"/>
        <w:rPr>
          <w:rFonts w:ascii="Times New Roman" w:hAnsi="Times New Roman"/>
          <w:b/>
        </w:rPr>
      </w:pPr>
      <w:r w:rsidRPr="000C1803">
        <w:rPr>
          <w:rFonts w:ascii="Times New Roman" w:hAnsi="Times New Roman"/>
          <w:b/>
        </w:rPr>
        <w:t>dokument, z którego wynika zakres umocowania do działania w imieniu Wykonawcy w postępowaniu o udzielenie zamówienia:</w:t>
      </w:r>
    </w:p>
    <w:p w14:paraId="20F41529" w14:textId="77777777" w:rsidR="00CA2FBE" w:rsidRPr="000C1803" w:rsidRDefault="00CA2FBE" w:rsidP="00BB2103">
      <w:pPr>
        <w:pStyle w:val="Akapitzlist"/>
        <w:numPr>
          <w:ilvl w:val="0"/>
          <w:numId w:val="24"/>
        </w:numPr>
        <w:autoSpaceDE w:val="0"/>
        <w:autoSpaceDN w:val="0"/>
        <w:adjustRightInd w:val="0"/>
        <w:spacing w:before="240" w:afterLines="10" w:after="24"/>
        <w:contextualSpacing w:val="0"/>
        <w:jc w:val="both"/>
        <w:rPr>
          <w:rFonts w:ascii="Times New Roman" w:hAnsi="Times New Roman"/>
          <w:bCs/>
        </w:rPr>
      </w:pPr>
      <w:r w:rsidRPr="000C1803">
        <w:rPr>
          <w:rFonts w:ascii="Times New Roman" w:hAnsi="Times New Roman"/>
          <w:b/>
        </w:rPr>
        <w:t>odpis</w:t>
      </w:r>
      <w:r w:rsidRPr="000C1803">
        <w:rPr>
          <w:rFonts w:ascii="Times New Roman" w:hAnsi="Times New Roman"/>
          <w:bCs/>
        </w:rPr>
        <w:t xml:space="preserve"> lub </w:t>
      </w:r>
      <w:r w:rsidRPr="000C1803">
        <w:rPr>
          <w:rFonts w:ascii="Times New Roman" w:hAnsi="Times New Roman"/>
          <w:b/>
        </w:rPr>
        <w:t>informacja</w:t>
      </w:r>
      <w:r w:rsidRPr="000C1803">
        <w:rPr>
          <w:rFonts w:ascii="Times New Roman" w:hAnsi="Times New Roman"/>
          <w:bCs/>
        </w:rPr>
        <w:t xml:space="preserve"> z Krajowego Rejestru Sądowego, Centralnej Ewidencji i Informacji o Działalności Gospodarczej lub innego właściwego rejestru.</w:t>
      </w:r>
    </w:p>
    <w:p w14:paraId="4EDC7F10" w14:textId="77777777" w:rsidR="00CA2FBE" w:rsidRPr="000C1803" w:rsidRDefault="00CA2FBE" w:rsidP="00CA2FBE">
      <w:pPr>
        <w:pStyle w:val="Akapitzlist"/>
        <w:autoSpaceDE w:val="0"/>
        <w:autoSpaceDN w:val="0"/>
        <w:adjustRightInd w:val="0"/>
        <w:spacing w:before="240" w:afterLines="10" w:after="24"/>
        <w:ind w:left="1069"/>
        <w:contextualSpacing w:val="0"/>
        <w:jc w:val="both"/>
        <w:rPr>
          <w:rFonts w:ascii="Times New Roman" w:hAnsi="Times New Roman"/>
          <w:b/>
        </w:rPr>
      </w:pPr>
      <w:r w:rsidRPr="000C1803">
        <w:rPr>
          <w:rFonts w:ascii="Times New Roman" w:hAnsi="Times New Roman"/>
          <w:b/>
        </w:rPr>
        <w:t>UWAGA:</w:t>
      </w:r>
      <w:r w:rsidRPr="000C1803">
        <w:rPr>
          <w:rFonts w:ascii="Times New Roman" w:hAnsi="Times New Roman"/>
          <w:bCs/>
        </w:rPr>
        <w:t xml:space="preserve"> Wykonawca nie jest zobowiązany do złożenia dokumentu, jeżeli dokument Zamawiający może uzyskać za pomocą bezpłatnych i ogólnodostępnych baz danych, </w:t>
      </w:r>
      <w:r w:rsidRPr="000C1803">
        <w:rPr>
          <w:rFonts w:ascii="Times New Roman" w:hAnsi="Times New Roman"/>
          <w:b/>
        </w:rPr>
        <w:t>o ile Wykonawca wskazał dane umożliwiające dostęp do tych dokumentów.</w:t>
      </w:r>
    </w:p>
    <w:p w14:paraId="7C03795A" w14:textId="65FD1A29" w:rsidR="00CA2FBE" w:rsidRPr="000C1803" w:rsidRDefault="00CA2FBE" w:rsidP="00BB2103">
      <w:pPr>
        <w:pStyle w:val="Akapitzlist"/>
        <w:numPr>
          <w:ilvl w:val="0"/>
          <w:numId w:val="24"/>
        </w:numPr>
        <w:autoSpaceDE w:val="0"/>
        <w:autoSpaceDN w:val="0"/>
        <w:adjustRightInd w:val="0"/>
        <w:spacing w:before="240" w:afterLines="10" w:after="24"/>
        <w:contextualSpacing w:val="0"/>
        <w:jc w:val="both"/>
        <w:rPr>
          <w:rFonts w:ascii="Times New Roman" w:hAnsi="Times New Roman"/>
        </w:rPr>
      </w:pPr>
      <w:r w:rsidRPr="000C1803">
        <w:rPr>
          <w:rFonts w:ascii="Times New Roman" w:hAnsi="Times New Roman"/>
          <w:b/>
        </w:rPr>
        <w:t xml:space="preserve">pełnomocnictwo </w:t>
      </w:r>
      <w:r w:rsidRPr="000C1803">
        <w:rPr>
          <w:rFonts w:ascii="Times New Roman" w:hAnsi="Times New Roman"/>
          <w:bCs/>
        </w:rPr>
        <w:t xml:space="preserve">lub </w:t>
      </w:r>
      <w:r w:rsidRPr="000C1803">
        <w:rPr>
          <w:rFonts w:ascii="Times New Roman" w:hAnsi="Times New Roman"/>
          <w:b/>
        </w:rPr>
        <w:t>inny dokument</w:t>
      </w:r>
      <w:r w:rsidRPr="000C1803">
        <w:rPr>
          <w:rFonts w:ascii="Times New Roman" w:hAnsi="Times New Roman"/>
          <w:bCs/>
        </w:rPr>
        <w:t xml:space="preserve"> potwierdzający umocowanie do reprezentowania Wykonawcy, jeżeli w imieniu Wykonawcy działa osoba, której umocowanie do jego reprezentowania nie wynika z dokumentów, o których mowa w lit. a.</w:t>
      </w:r>
      <w:r w:rsidR="00DC3BEC">
        <w:rPr>
          <w:rFonts w:ascii="Times New Roman" w:hAnsi="Times New Roman"/>
          <w:bCs/>
        </w:rPr>
        <w:t xml:space="preserve"> W przypadku wykonawców wspólnie ubiegających się o zamówienie, Zamawiający wymaga</w:t>
      </w:r>
      <w:r w:rsidR="00E31A8D">
        <w:rPr>
          <w:rFonts w:ascii="Times New Roman" w:hAnsi="Times New Roman"/>
          <w:bCs/>
        </w:rPr>
        <w:t xml:space="preserve"> ponadto </w:t>
      </w:r>
      <w:r w:rsidR="00DC3BEC">
        <w:rPr>
          <w:rFonts w:ascii="Times New Roman" w:hAnsi="Times New Roman"/>
          <w:bCs/>
        </w:rPr>
        <w:t xml:space="preserve"> złożenia pełnomocnictwa do reprezentowania wykonawców.</w:t>
      </w:r>
    </w:p>
    <w:p w14:paraId="3263269B" w14:textId="39E17BF9" w:rsidR="00CA2FBE" w:rsidRPr="000C1803" w:rsidRDefault="00CA2FBE" w:rsidP="00E31A8D">
      <w:pPr>
        <w:pStyle w:val="Akapitzlist"/>
        <w:numPr>
          <w:ilvl w:val="1"/>
          <w:numId w:val="4"/>
        </w:numPr>
        <w:autoSpaceDE w:val="0"/>
        <w:autoSpaceDN w:val="0"/>
        <w:adjustRightInd w:val="0"/>
        <w:spacing w:before="240" w:afterLines="10" w:after="24"/>
        <w:contextualSpacing w:val="0"/>
        <w:jc w:val="both"/>
        <w:rPr>
          <w:rFonts w:ascii="Times New Roman" w:hAnsi="Times New Roman"/>
        </w:rPr>
      </w:pPr>
      <w:bookmarkStart w:id="15" w:name="mip57178930"/>
      <w:bookmarkEnd w:id="15"/>
      <w:r w:rsidRPr="000C1803">
        <w:rPr>
          <w:rFonts w:ascii="Times New Roman" w:hAnsi="Times New Roman"/>
          <w:b/>
          <w:bCs/>
        </w:rPr>
        <w:t>zobowiązanie podmiotu udostępniającego zasoby</w:t>
      </w:r>
      <w:r w:rsidRPr="000C1803">
        <w:rPr>
          <w:rFonts w:ascii="Times New Roman" w:hAnsi="Times New Roman"/>
        </w:rPr>
        <w:t xml:space="preserve"> do oddania Wykonawcy do dyspozycji niezbędnych zasobów na potrzeby realizacji zamówienia </w:t>
      </w:r>
      <w:r w:rsidRPr="000C1803">
        <w:rPr>
          <w:rFonts w:ascii="Times New Roman" w:hAnsi="Times New Roman"/>
          <w:b/>
          <w:bCs/>
        </w:rPr>
        <w:t>lub inny podmiotowy środek dowodowy</w:t>
      </w:r>
      <w:r w:rsidRPr="000C1803">
        <w:rPr>
          <w:rFonts w:ascii="Times New Roman" w:hAnsi="Times New Roman"/>
        </w:rPr>
        <w:t xml:space="preserve"> potwierdzający, że Wykonawca realizując zamówienie, będzie dysponował niezbędnymi zasobami tych podmiotów (jeżeli dotyczy). </w:t>
      </w:r>
    </w:p>
    <w:p w14:paraId="20CCC48E" w14:textId="7248B9DD" w:rsidR="00CA2FBE" w:rsidRPr="000D6C0A" w:rsidRDefault="00CA2FBE" w:rsidP="00CA2FBE">
      <w:pPr>
        <w:pStyle w:val="Akapitzlist"/>
        <w:numPr>
          <w:ilvl w:val="1"/>
          <w:numId w:val="4"/>
        </w:numPr>
        <w:autoSpaceDE w:val="0"/>
        <w:autoSpaceDN w:val="0"/>
        <w:adjustRightInd w:val="0"/>
        <w:spacing w:before="240" w:afterLines="10" w:after="24"/>
        <w:contextualSpacing w:val="0"/>
        <w:jc w:val="both"/>
        <w:rPr>
          <w:rFonts w:ascii="Times New Roman" w:hAnsi="Times New Roman"/>
        </w:rPr>
      </w:pPr>
      <w:r w:rsidRPr="00550176">
        <w:rPr>
          <w:rFonts w:ascii="Times New Roman" w:hAnsi="Times New Roman"/>
          <w:b/>
          <w:bCs/>
        </w:rPr>
        <w:t xml:space="preserve">podmiotowy środek dowodowy potwierdzający </w:t>
      </w:r>
      <w:r w:rsidRPr="00550176">
        <w:rPr>
          <w:rFonts w:ascii="Times New Roman" w:hAnsi="Times New Roman"/>
          <w:b/>
        </w:rPr>
        <w:t xml:space="preserve">spełnienie warunku udziału w postępowaniu, o którym mowa w rozdziale III ust. 3 oraz potwierdzający doświadczenie punktowane w ramach kryterium oceny ofert – </w:t>
      </w:r>
      <w:r w:rsidRPr="00550176">
        <w:rPr>
          <w:rFonts w:ascii="Times New Roman" w:hAnsi="Times New Roman"/>
          <w:u w:val="single"/>
        </w:rPr>
        <w:t>wykaz osób</w:t>
      </w:r>
      <w:r w:rsidRPr="00550176">
        <w:rPr>
          <w:rFonts w:ascii="Times New Roman" w:hAnsi="Times New Roman"/>
        </w:rPr>
        <w:t xml:space="preserve"> skierowanych przez Wykonawcę do realizacji zamówienia </w:t>
      </w:r>
      <w:r w:rsidRPr="00550176">
        <w:rPr>
          <w:rFonts w:ascii="Times New Roman" w:hAnsi="Times New Roman"/>
        </w:rPr>
        <w:lastRenderedPageBreak/>
        <w:t xml:space="preserve">publicznego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D6C0A">
        <w:rPr>
          <w:rFonts w:ascii="Times New Roman" w:hAnsi="Times New Roman"/>
        </w:rPr>
        <w:t xml:space="preserve">Wykaz osób stanowi załącznik nr </w:t>
      </w:r>
      <w:r w:rsidR="00E31A8D" w:rsidRPr="000D6C0A">
        <w:rPr>
          <w:rFonts w:ascii="Times New Roman" w:hAnsi="Times New Roman"/>
        </w:rPr>
        <w:t>5</w:t>
      </w:r>
      <w:r w:rsidRPr="000D6C0A">
        <w:rPr>
          <w:rFonts w:ascii="Times New Roman" w:hAnsi="Times New Roman"/>
        </w:rPr>
        <w:t xml:space="preserve"> do SWZ.</w:t>
      </w:r>
    </w:p>
    <w:p w14:paraId="6B0F434D" w14:textId="03F0467D" w:rsidR="0043615B" w:rsidRPr="000F5F56" w:rsidRDefault="000F5F56" w:rsidP="00CA2FBE">
      <w:pPr>
        <w:pStyle w:val="Akapitzlist"/>
        <w:numPr>
          <w:ilvl w:val="1"/>
          <w:numId w:val="4"/>
        </w:numPr>
        <w:autoSpaceDE w:val="0"/>
        <w:autoSpaceDN w:val="0"/>
        <w:adjustRightInd w:val="0"/>
        <w:spacing w:before="240" w:afterLines="10" w:after="24"/>
        <w:contextualSpacing w:val="0"/>
        <w:jc w:val="both"/>
        <w:rPr>
          <w:rFonts w:ascii="Times New Roman" w:hAnsi="Times New Roman"/>
        </w:rPr>
      </w:pPr>
      <w:r>
        <w:rPr>
          <w:rFonts w:ascii="Times New Roman" w:hAnsi="Times New Roman"/>
          <w:b/>
          <w:bCs/>
        </w:rPr>
        <w:t>W</w:t>
      </w:r>
      <w:r w:rsidR="0043615B">
        <w:rPr>
          <w:rFonts w:ascii="Times New Roman" w:hAnsi="Times New Roman"/>
          <w:b/>
          <w:bCs/>
        </w:rPr>
        <w:t xml:space="preserve">stępny </w:t>
      </w:r>
      <w:r>
        <w:rPr>
          <w:rFonts w:ascii="Times New Roman" w:hAnsi="Times New Roman"/>
          <w:b/>
          <w:bCs/>
        </w:rPr>
        <w:t>P</w:t>
      </w:r>
      <w:r w:rsidR="0043615B">
        <w:rPr>
          <w:rFonts w:ascii="Times New Roman" w:hAnsi="Times New Roman"/>
          <w:b/>
          <w:bCs/>
        </w:rPr>
        <w:t xml:space="preserve">lan </w:t>
      </w:r>
      <w:r>
        <w:rPr>
          <w:rFonts w:ascii="Times New Roman" w:hAnsi="Times New Roman"/>
          <w:b/>
          <w:bCs/>
        </w:rPr>
        <w:t>R</w:t>
      </w:r>
      <w:r w:rsidR="0043615B">
        <w:rPr>
          <w:rFonts w:ascii="Times New Roman" w:hAnsi="Times New Roman"/>
          <w:b/>
          <w:bCs/>
        </w:rPr>
        <w:t xml:space="preserve">ealizacji BIM stanowiący zobrazowanie narzędzi, rozwiązań i procedur, które Wykonawca zobowiązuje się wdrożyć w ramach realizacji przedmiotu zamówienie – </w:t>
      </w:r>
      <w:r w:rsidR="0043615B">
        <w:rPr>
          <w:rFonts w:ascii="Times New Roman" w:hAnsi="Times New Roman"/>
        </w:rPr>
        <w:t>wstępny plan musi być zgodny z minimalnymi wymogami Zamawiającego,</w:t>
      </w:r>
      <w:r w:rsidRPr="000F5F56">
        <w:rPr>
          <w:rFonts w:ascii="Times New Roman" w:hAnsi="Times New Roman"/>
        </w:rPr>
        <w:t xml:space="preserve"> określa</w:t>
      </w:r>
      <w:r>
        <w:rPr>
          <w:rFonts w:ascii="Times New Roman" w:hAnsi="Times New Roman"/>
        </w:rPr>
        <w:t>ć</w:t>
      </w:r>
      <w:r w:rsidRPr="000F5F56">
        <w:rPr>
          <w:rFonts w:ascii="Times New Roman" w:hAnsi="Times New Roman"/>
        </w:rPr>
        <w:t xml:space="preserve"> możliwości kadrowe i techniczne </w:t>
      </w:r>
      <w:r>
        <w:rPr>
          <w:rFonts w:ascii="Times New Roman" w:hAnsi="Times New Roman"/>
        </w:rPr>
        <w:t>Wykonawcy</w:t>
      </w:r>
      <w:r w:rsidRPr="000F5F56">
        <w:rPr>
          <w:rFonts w:ascii="Times New Roman" w:hAnsi="Times New Roman"/>
        </w:rPr>
        <w:t xml:space="preserve">, wynikające z doświadczenia </w:t>
      </w:r>
      <w:r>
        <w:rPr>
          <w:rFonts w:ascii="Times New Roman" w:hAnsi="Times New Roman"/>
        </w:rPr>
        <w:t>Wykonawcy</w:t>
      </w:r>
      <w:r w:rsidRPr="000F5F56">
        <w:rPr>
          <w:rFonts w:ascii="Times New Roman" w:hAnsi="Times New Roman"/>
        </w:rPr>
        <w:t xml:space="preserve"> lub podparte przykładami zewnętrznymi praktyki rekomendowane dla realizacji kontraktu oraz odnoszące się do wymagań Zamawiającego ogólne podejście w zakresie integracji oprogramowania, zastosowania BIM (m.in. dokładności modelowania i wysycenia informacją na poszczególnych etapach) i wprowadzenia mechanizmów cyfryzacji, w tym dot. zapewnienia jakości podczas przygotowania i realizacji budowy i późniejszego przekazania obiektu, a także wymiaru wsparcia metodycznego i szkoleniowego na rzecz Zamawiającego. Wstępny plan realizacji BIM” podlegał będzie ocenie merytorycznej, której wynik stanowić będzie podstawę przyznania punktów</w:t>
      </w:r>
      <w:r>
        <w:rPr>
          <w:rFonts w:ascii="Times New Roman" w:hAnsi="Times New Roman"/>
        </w:rPr>
        <w:t xml:space="preserve"> w ramach kryteriów oceny ofert.</w:t>
      </w:r>
    </w:p>
    <w:p w14:paraId="6A9D308F" w14:textId="77777777" w:rsidR="00CA2FBE" w:rsidRPr="000C1803" w:rsidRDefault="00CA2FBE" w:rsidP="00CA2FBE">
      <w:pPr>
        <w:pStyle w:val="Akapitzlist"/>
        <w:numPr>
          <w:ilvl w:val="0"/>
          <w:numId w:val="4"/>
        </w:numPr>
        <w:spacing w:before="240" w:after="0"/>
        <w:ind w:left="426" w:hanging="426"/>
        <w:contextualSpacing w:val="0"/>
        <w:jc w:val="both"/>
        <w:rPr>
          <w:rFonts w:ascii="Times New Roman" w:hAnsi="Times New Roman"/>
        </w:rPr>
      </w:pPr>
      <w:r w:rsidRPr="000C1803">
        <w:rPr>
          <w:rFonts w:ascii="Times New Roman" w:hAnsi="Times New Roman"/>
        </w:rPr>
        <w:t xml:space="preserve">Przed wyborem najkorzystniejszej oferty Zamawiający wezwie Wykonawcę, którego oferta zostanie najwyżej oceniona, do złożenia w wyznaczonym, nie krótszym niż 10 dni terminie aktualnych na dzień złożenia </w:t>
      </w:r>
      <w:r w:rsidRPr="000C1803">
        <w:rPr>
          <w:rFonts w:ascii="Times New Roman" w:hAnsi="Times New Roman"/>
          <w:b/>
          <w:bCs/>
        </w:rPr>
        <w:t>podmiotowych środków dowodowych potwierdzających</w:t>
      </w:r>
      <w:r w:rsidRPr="000C1803">
        <w:rPr>
          <w:rFonts w:ascii="Times New Roman" w:hAnsi="Times New Roman"/>
        </w:rPr>
        <w:t xml:space="preserve"> </w:t>
      </w:r>
      <w:r w:rsidRPr="000C1803">
        <w:rPr>
          <w:rFonts w:ascii="Times New Roman" w:hAnsi="Times New Roman"/>
          <w:b/>
          <w:bCs/>
        </w:rPr>
        <w:t>brak podstaw</w:t>
      </w:r>
      <w:r w:rsidRPr="000C1803">
        <w:rPr>
          <w:rFonts w:ascii="Times New Roman" w:hAnsi="Times New Roman"/>
        </w:rPr>
        <w:t xml:space="preserve"> </w:t>
      </w:r>
      <w:r w:rsidRPr="000C1803">
        <w:rPr>
          <w:rFonts w:ascii="Times New Roman" w:hAnsi="Times New Roman"/>
          <w:b/>
        </w:rPr>
        <w:t>wykluczenia</w:t>
      </w:r>
      <w:r w:rsidRPr="000C1803">
        <w:rPr>
          <w:rFonts w:ascii="Times New Roman" w:hAnsi="Times New Roman"/>
        </w:rPr>
        <w:t>:</w:t>
      </w:r>
    </w:p>
    <w:p w14:paraId="2B5CC7E6" w14:textId="77777777" w:rsidR="00CA2FBE" w:rsidRPr="000C1803" w:rsidRDefault="00CA2FBE" w:rsidP="00BB2103">
      <w:pPr>
        <w:pStyle w:val="Akapitzlist"/>
        <w:numPr>
          <w:ilvl w:val="1"/>
          <w:numId w:val="17"/>
        </w:numPr>
        <w:spacing w:before="240" w:after="0"/>
        <w:ind w:left="709" w:hanging="283"/>
        <w:contextualSpacing w:val="0"/>
        <w:jc w:val="both"/>
        <w:rPr>
          <w:rFonts w:ascii="Times New Roman" w:hAnsi="Times New Roman"/>
        </w:rPr>
      </w:pPr>
      <w:r w:rsidRPr="000C1803">
        <w:rPr>
          <w:rFonts w:ascii="Times New Roman" w:hAnsi="Times New Roman"/>
          <w:b/>
        </w:rPr>
        <w:t>informacji z Krajowego Rejestru Karnego</w:t>
      </w:r>
      <w:r w:rsidRPr="000C1803">
        <w:rPr>
          <w:rFonts w:ascii="Times New Roman" w:hAnsi="Times New Roman"/>
        </w:rPr>
        <w:t xml:space="preserve"> w zakresie określonym w art. 108 ust. 1 pkt 1, 2 i 4 ustawy, sporządzonej nie wcześniej niż 6 miesięcy przed jej złożeniem;</w:t>
      </w:r>
    </w:p>
    <w:p w14:paraId="216D9640" w14:textId="570C0F95" w:rsidR="00CA2FBE" w:rsidRPr="000C1803" w:rsidRDefault="00CA2FBE" w:rsidP="00BB2103">
      <w:pPr>
        <w:pStyle w:val="Akapitzlist"/>
        <w:numPr>
          <w:ilvl w:val="1"/>
          <w:numId w:val="17"/>
        </w:numPr>
        <w:spacing w:before="240" w:after="0"/>
        <w:ind w:left="709" w:hanging="283"/>
        <w:contextualSpacing w:val="0"/>
        <w:jc w:val="both"/>
        <w:rPr>
          <w:rFonts w:ascii="Times New Roman" w:hAnsi="Times New Roman"/>
          <w:shd w:val="clear" w:color="auto" w:fill="FFFFFF"/>
        </w:rPr>
      </w:pPr>
      <w:r w:rsidRPr="000C1803">
        <w:rPr>
          <w:rFonts w:ascii="Times New Roman" w:hAnsi="Times New Roman"/>
          <w:b/>
          <w:bCs/>
          <w:shd w:val="clear" w:color="auto" w:fill="FFFFFF"/>
        </w:rPr>
        <w:t xml:space="preserve">oświadczenia Wykonawcy </w:t>
      </w:r>
      <w:r w:rsidRPr="000C1803">
        <w:rPr>
          <w:rFonts w:ascii="Times New Roman" w:hAnsi="Times New Roman"/>
          <w:shd w:val="clear" w:color="auto" w:fill="FFFFFF"/>
        </w:rPr>
        <w:t xml:space="preserve">w zakresie </w:t>
      </w:r>
      <w:hyperlink r:id="rId11" w:history="1">
        <w:r w:rsidRPr="000C1803">
          <w:rPr>
            <w:rFonts w:ascii="Times New Roman" w:hAnsi="Times New Roman"/>
          </w:rPr>
          <w:t>art. 108 ust. 1 pkt 5</w:t>
        </w:r>
      </w:hyperlink>
      <w:r w:rsidRPr="000C1803">
        <w:rPr>
          <w:rFonts w:ascii="Times New Roman" w:hAnsi="Times New Roman"/>
          <w:shd w:val="clear" w:color="auto" w:fill="FFFFFF"/>
        </w:rPr>
        <w:t xml:space="preserve"> ustawy,</w:t>
      </w:r>
      <w:r w:rsidRPr="000C1803">
        <w:rPr>
          <w:rFonts w:ascii="Times New Roman" w:hAnsi="Times New Roman"/>
          <w:b/>
          <w:bCs/>
          <w:shd w:val="clear" w:color="auto" w:fill="FFFFFF"/>
        </w:rPr>
        <w:t xml:space="preserve"> o braku przynależności do tej samej grupy kapitałowej</w:t>
      </w:r>
      <w:r w:rsidRPr="000C1803">
        <w:rPr>
          <w:rFonts w:ascii="Times New Roman" w:hAnsi="Times New Roman"/>
          <w:shd w:val="clear" w:color="auto" w:fill="FFFFFF"/>
        </w:rPr>
        <w:t xml:space="preserve"> w rozumieniu ustawy z dnia 16 lutego 2007 r. o ochronie konkurencji i konsumentów (Dz.U. z 2020 r. </w:t>
      </w:r>
      <w:hyperlink r:id="rId12" w:history="1">
        <w:r w:rsidRPr="000C1803">
          <w:rPr>
            <w:rFonts w:ascii="Times New Roman" w:hAnsi="Times New Roman"/>
          </w:rPr>
          <w:t>poz. 1076</w:t>
        </w:r>
      </w:hyperlink>
      <w:r w:rsidRPr="000C1803">
        <w:rPr>
          <w:rFonts w:ascii="Times New Roman" w:hAnsi="Times New Roman"/>
          <w:shd w:val="clear" w:color="auto" w:fill="FFFFFF"/>
        </w:rPr>
        <w:t> i </w:t>
      </w:r>
      <w:hyperlink r:id="rId13" w:history="1">
        <w:r w:rsidRPr="000C1803">
          <w:rPr>
            <w:rFonts w:ascii="Times New Roman" w:hAnsi="Times New Roman"/>
          </w:rPr>
          <w:t>1086</w:t>
        </w:r>
      </w:hyperlink>
      <w:r w:rsidRPr="000C1803">
        <w:rPr>
          <w:rFonts w:ascii="Times New Roman" w:hAnsi="Times New Roman"/>
          <w:shd w:val="clear" w:color="auto" w:fill="FFFFFF"/>
        </w:rPr>
        <w:t xml:space="preserve">), z innym Wykonawcą, który złożył odrębną ofertę, albo </w:t>
      </w:r>
      <w:r w:rsidRPr="000C1803">
        <w:rPr>
          <w:rFonts w:ascii="Times New Roman" w:hAnsi="Times New Roman"/>
          <w:b/>
          <w:bCs/>
          <w:shd w:val="clear" w:color="auto" w:fill="FFFFFF"/>
        </w:rPr>
        <w:t>oświadczenia o przynależności do tej samej grupy kapitałowej wraz z dokumentami lub informacjami</w:t>
      </w:r>
      <w:r w:rsidRPr="000C1803">
        <w:rPr>
          <w:rFonts w:ascii="Times New Roman" w:hAnsi="Times New Roman"/>
          <w:shd w:val="clear" w:color="auto" w:fill="FFFFFF"/>
        </w:rPr>
        <w:t xml:space="preserve"> potwierdzającymi przygotowanie oferty niezależnie od innego Wykonawcy należącego do tej samej grupy kapitałowej. Oświadczenie stanowi załącznik nr </w:t>
      </w:r>
      <w:r w:rsidR="00E31A8D">
        <w:rPr>
          <w:rFonts w:ascii="Times New Roman" w:hAnsi="Times New Roman"/>
          <w:shd w:val="clear" w:color="auto" w:fill="FFFFFF"/>
        </w:rPr>
        <w:t>6</w:t>
      </w:r>
      <w:r w:rsidRPr="000C1803">
        <w:rPr>
          <w:rFonts w:ascii="Times New Roman" w:hAnsi="Times New Roman"/>
          <w:shd w:val="clear" w:color="auto" w:fill="FFFFFF"/>
        </w:rPr>
        <w:t xml:space="preserve"> do SWZ;</w:t>
      </w:r>
    </w:p>
    <w:p w14:paraId="0429EAF9" w14:textId="77777777" w:rsidR="00CA2FBE" w:rsidRPr="000C1803" w:rsidRDefault="00CA2FBE" w:rsidP="00BB2103">
      <w:pPr>
        <w:pStyle w:val="Akapitzlist"/>
        <w:numPr>
          <w:ilvl w:val="1"/>
          <w:numId w:val="17"/>
        </w:numPr>
        <w:spacing w:before="240" w:after="0"/>
        <w:ind w:left="709" w:hanging="283"/>
        <w:contextualSpacing w:val="0"/>
        <w:jc w:val="both"/>
        <w:rPr>
          <w:rFonts w:ascii="Times New Roman" w:hAnsi="Times New Roman"/>
        </w:rPr>
      </w:pPr>
      <w:r w:rsidRPr="000C1803">
        <w:rPr>
          <w:rFonts w:ascii="Times New Roman" w:hAnsi="Times New Roman"/>
          <w:b/>
          <w:bCs/>
          <w:shd w:val="clear" w:color="auto" w:fill="FFFFFF"/>
        </w:rPr>
        <w:t>odpisu lub informacji z Krajowego Rejestru Sądowego lub z Centralnej Ewidencji i Informacji o Działalności Gospodarczej,</w:t>
      </w:r>
      <w:r w:rsidRPr="000C1803">
        <w:rPr>
          <w:rFonts w:ascii="Times New Roman" w:hAnsi="Times New Roman"/>
          <w:color w:val="333333"/>
          <w:shd w:val="clear" w:color="auto" w:fill="FFFFFF"/>
        </w:rPr>
        <w:t xml:space="preserve"> </w:t>
      </w:r>
      <w:r w:rsidRPr="000C1803">
        <w:rPr>
          <w:rFonts w:ascii="Times New Roman" w:hAnsi="Times New Roman"/>
        </w:rPr>
        <w:t>w zakresie </w:t>
      </w:r>
      <w:hyperlink r:id="rId14" w:history="1">
        <w:r w:rsidRPr="000C1803">
          <w:rPr>
            <w:rFonts w:ascii="Times New Roman" w:hAnsi="Times New Roman"/>
          </w:rPr>
          <w:t>art. 109 ust. 1 pkt 4</w:t>
        </w:r>
      </w:hyperlink>
      <w:r w:rsidRPr="000C1803">
        <w:rPr>
          <w:rFonts w:ascii="Times New Roman" w:hAnsi="Times New Roman"/>
        </w:rPr>
        <w:t> ustawy, sporządzonych nie wcześniej niż 3 miesiące przed jej złożeniem, jeżeli odrębne przepisy wymagają wpisu do rejestru lub ewidencji;</w:t>
      </w:r>
    </w:p>
    <w:p w14:paraId="5727FE24" w14:textId="11F3F3CD" w:rsidR="00CA2FBE" w:rsidRPr="000C1803" w:rsidRDefault="00CA2FBE" w:rsidP="00BB2103">
      <w:pPr>
        <w:pStyle w:val="Akapitzlist"/>
        <w:numPr>
          <w:ilvl w:val="1"/>
          <w:numId w:val="17"/>
        </w:numPr>
        <w:spacing w:before="240" w:after="0"/>
        <w:ind w:left="709" w:hanging="283"/>
        <w:contextualSpacing w:val="0"/>
        <w:jc w:val="both"/>
        <w:rPr>
          <w:rFonts w:ascii="Times New Roman" w:hAnsi="Times New Roman"/>
        </w:rPr>
      </w:pPr>
      <w:r w:rsidRPr="000C1803">
        <w:rPr>
          <w:rFonts w:ascii="Times New Roman" w:hAnsi="Times New Roman"/>
          <w:b/>
          <w:bCs/>
        </w:rPr>
        <w:t>oświadczenia Wykonawcy</w:t>
      </w:r>
      <w:r w:rsidRPr="000C1803">
        <w:rPr>
          <w:rFonts w:ascii="Times New Roman" w:hAnsi="Times New Roman"/>
        </w:rPr>
        <w:t xml:space="preserve"> o aktualności informacji zawartych w JEDZ w zakresie podstaw wykluczenia. Oświadczenie stanowi załącznik nr </w:t>
      </w:r>
      <w:r w:rsidR="00E31A8D">
        <w:rPr>
          <w:rFonts w:ascii="Times New Roman" w:hAnsi="Times New Roman"/>
        </w:rPr>
        <w:t>7</w:t>
      </w:r>
      <w:r w:rsidRPr="000C1803">
        <w:rPr>
          <w:rFonts w:ascii="Times New Roman" w:hAnsi="Times New Roman"/>
        </w:rPr>
        <w:t xml:space="preserve"> do SWZ;</w:t>
      </w:r>
    </w:p>
    <w:p w14:paraId="344D80F2" w14:textId="77777777" w:rsidR="00CA2FBE" w:rsidRPr="000C1803" w:rsidRDefault="00CA2FBE" w:rsidP="00BB2103">
      <w:pPr>
        <w:pStyle w:val="Akapitzlist"/>
        <w:numPr>
          <w:ilvl w:val="1"/>
          <w:numId w:val="17"/>
        </w:numPr>
        <w:spacing w:before="240" w:after="0"/>
        <w:ind w:left="709" w:hanging="283"/>
        <w:contextualSpacing w:val="0"/>
        <w:jc w:val="both"/>
        <w:rPr>
          <w:rFonts w:ascii="Times New Roman" w:hAnsi="Times New Roman"/>
        </w:rPr>
      </w:pPr>
      <w:r w:rsidRPr="000C1803">
        <w:rPr>
          <w:rFonts w:ascii="Times New Roman" w:hAnsi="Times New Roman"/>
          <w:b/>
          <w:bCs/>
        </w:rPr>
        <w:t>informacji z Centralnego Rejestru Beneficjentów Rzeczywistych</w:t>
      </w:r>
      <w:r w:rsidRPr="000C1803">
        <w:rPr>
          <w:rFonts w:ascii="Times New Roman" w:hAnsi="Times New Roman"/>
        </w:rPr>
        <w:t>, w zakresie </w:t>
      </w:r>
      <w:hyperlink r:id="rId15" w:history="1">
        <w:r w:rsidRPr="000C1803">
          <w:rPr>
            <w:rFonts w:ascii="Times New Roman" w:hAnsi="Times New Roman"/>
          </w:rPr>
          <w:t>art. 108 ust. 2</w:t>
        </w:r>
      </w:hyperlink>
      <w:r w:rsidRPr="000C1803">
        <w:rPr>
          <w:rFonts w:ascii="Times New Roman" w:hAnsi="Times New Roman"/>
        </w:rPr>
        <w:t> ustawy, jeżeli odrębne przepisy wymagają wpisu do tego rejestru, sporządzonej nie wcześniej niż 3 miesiące przed jej złożeniem.</w:t>
      </w:r>
    </w:p>
    <w:p w14:paraId="1C58A3E6" w14:textId="77777777" w:rsidR="00CA2FBE" w:rsidRPr="000C1803" w:rsidRDefault="00CA2FBE" w:rsidP="00CA2FBE">
      <w:pPr>
        <w:pStyle w:val="Akapitzlist"/>
        <w:numPr>
          <w:ilvl w:val="0"/>
          <w:numId w:val="4"/>
        </w:numPr>
        <w:spacing w:before="240" w:after="0"/>
        <w:ind w:left="426" w:hanging="426"/>
        <w:contextualSpacing w:val="0"/>
        <w:jc w:val="both"/>
        <w:rPr>
          <w:rFonts w:ascii="Times New Roman" w:hAnsi="Times New Roman"/>
        </w:rPr>
      </w:pPr>
      <w:r w:rsidRPr="000C1803">
        <w:rPr>
          <w:rFonts w:ascii="Times New Roman" w:hAnsi="Times New Roman"/>
        </w:rPr>
        <w:t xml:space="preserve">Przed wyborem najkorzystniejszej oferty Zamawiający wezwie Wykonawcę, którego oferta zostanie najwyżej oceniona, do złożenia w wyznaczonym, nie krótszym niż 10 dni terminie aktualnych na dzień złożenia </w:t>
      </w:r>
      <w:r w:rsidRPr="000C1803">
        <w:rPr>
          <w:rFonts w:ascii="Times New Roman" w:hAnsi="Times New Roman"/>
          <w:b/>
          <w:bCs/>
        </w:rPr>
        <w:t>podmiotowych środków dowodowych potwierdzających</w:t>
      </w:r>
      <w:r w:rsidRPr="000C1803">
        <w:rPr>
          <w:rFonts w:ascii="Times New Roman" w:hAnsi="Times New Roman"/>
        </w:rPr>
        <w:t xml:space="preserve"> </w:t>
      </w:r>
      <w:r w:rsidRPr="000C1803">
        <w:rPr>
          <w:rFonts w:ascii="Times New Roman" w:hAnsi="Times New Roman"/>
          <w:b/>
        </w:rPr>
        <w:t>spełnienie warunków udziału w postępowaniu:</w:t>
      </w:r>
    </w:p>
    <w:p w14:paraId="0F947C2F" w14:textId="77777777" w:rsidR="00CA2FBE" w:rsidRPr="000C1803" w:rsidRDefault="00CA2FBE" w:rsidP="00BB2103">
      <w:pPr>
        <w:pStyle w:val="Akapitzlist"/>
        <w:numPr>
          <w:ilvl w:val="0"/>
          <w:numId w:val="41"/>
        </w:numPr>
        <w:spacing w:before="240" w:afterLines="10" w:after="24"/>
        <w:contextualSpacing w:val="0"/>
        <w:jc w:val="both"/>
        <w:rPr>
          <w:rFonts w:ascii="Times New Roman" w:hAnsi="Times New Roman"/>
        </w:rPr>
      </w:pPr>
      <w:r w:rsidRPr="000C1803">
        <w:rPr>
          <w:rFonts w:ascii="Times New Roman" w:hAnsi="Times New Roman"/>
          <w:b/>
        </w:rPr>
        <w:t>o którym mowa w rozdziale III ust. 1</w:t>
      </w:r>
      <w:r w:rsidRPr="000C1803">
        <w:rPr>
          <w:rFonts w:ascii="Times New Roman" w:hAnsi="Times New Roman"/>
        </w:rPr>
        <w:t xml:space="preserve"> – </w:t>
      </w:r>
      <w:r w:rsidRPr="000C1803">
        <w:rPr>
          <w:rFonts w:ascii="Times New Roman" w:hAnsi="Times New Roman"/>
          <w:u w:val="single"/>
        </w:rPr>
        <w:t>informacji banku lub spółdzielczej kasy oszczędnościowo-kredytowej</w:t>
      </w:r>
      <w:r w:rsidRPr="000C1803">
        <w:rPr>
          <w:rFonts w:ascii="Times New Roman" w:hAnsi="Times New Roman"/>
        </w:rPr>
        <w:t xml:space="preserve"> potwierdzającej wysokość posiadanych środków finansowych lub zdolność kredytową </w:t>
      </w:r>
      <w:r w:rsidRPr="000C1803">
        <w:rPr>
          <w:rFonts w:ascii="Times New Roman" w:hAnsi="Times New Roman"/>
        </w:rPr>
        <w:lastRenderedPageBreak/>
        <w:t>Wykonawcy wymaganą w warunku udziału w postępowaniu, w okresie nie wcześniejszym niż 3 miesiące przed jej złożeniem;</w:t>
      </w:r>
    </w:p>
    <w:p w14:paraId="4E6CD171" w14:textId="77777777" w:rsidR="00CA2FBE" w:rsidRPr="00550176" w:rsidRDefault="00CA2FBE" w:rsidP="00BB2103">
      <w:pPr>
        <w:pStyle w:val="Akapitzlist"/>
        <w:numPr>
          <w:ilvl w:val="0"/>
          <w:numId w:val="41"/>
        </w:numPr>
        <w:spacing w:before="240" w:afterLines="10" w:after="24"/>
        <w:contextualSpacing w:val="0"/>
        <w:jc w:val="both"/>
        <w:rPr>
          <w:rFonts w:ascii="Times New Roman" w:hAnsi="Times New Roman"/>
        </w:rPr>
      </w:pPr>
      <w:r w:rsidRPr="000C1803">
        <w:rPr>
          <w:rFonts w:ascii="Times New Roman" w:hAnsi="Times New Roman"/>
          <w:b/>
        </w:rPr>
        <w:t xml:space="preserve">o którym mowa w rozdziale III ust. 2 – </w:t>
      </w:r>
      <w:r w:rsidRPr="000C1803">
        <w:rPr>
          <w:rFonts w:ascii="Times New Roman" w:hAnsi="Times New Roman"/>
          <w:u w:val="single"/>
        </w:rPr>
        <w:t xml:space="preserve">wykazu robót budowlanych </w:t>
      </w:r>
      <w:r w:rsidRPr="000C1803">
        <w:rPr>
          <w:rFonts w:ascii="Times New Roman" w:hAnsi="Times New Roman"/>
        </w:rPr>
        <w:t xml:space="preserve">wykonanych nie wcześniej niż w okresie ostatnich 7 lat liczonym wstecz od dnia, w którym upływa termin składania ofert, a jeżeli okres prowadzenia działalności jest krótszy - w tym okresie, wraz z podaniem ich rodzaju, wartości, daty i miejsca wykonania oraz podmiotów, na rzecz których roboty te zostały wykonane, oraz załączeniem </w:t>
      </w:r>
      <w:r w:rsidRPr="00550176">
        <w:rPr>
          <w:rFonts w:ascii="Times New Roman" w:hAnsi="Times New Roman"/>
        </w:rPr>
        <w:t>dowodów określających czy te roboty budowlane zostały wykonane należycie.</w:t>
      </w:r>
    </w:p>
    <w:p w14:paraId="3FABC8FF" w14:textId="4F81968B" w:rsidR="00CA2FBE" w:rsidRPr="000C1803" w:rsidRDefault="00CA2FBE" w:rsidP="00CA2FBE">
      <w:pPr>
        <w:pStyle w:val="Akapitzlist"/>
        <w:spacing w:before="240" w:afterLines="10" w:after="24"/>
        <w:contextualSpacing w:val="0"/>
        <w:jc w:val="both"/>
        <w:rPr>
          <w:rFonts w:ascii="Times New Roman" w:hAnsi="Times New Roman"/>
        </w:rPr>
      </w:pPr>
      <w:r w:rsidRPr="00550176">
        <w:rPr>
          <w:rFonts w:ascii="Times New Roman" w:hAnsi="Times New Roman"/>
        </w:rPr>
        <w:t xml:space="preserve">Dowodami, o których mowa, są referencje bądź inne dokumenty sporządzone przez podmiot, na rzecz którego roboty budowlane zostały wykonane. </w:t>
      </w:r>
      <w:r w:rsidRPr="000D6C0A">
        <w:rPr>
          <w:rFonts w:ascii="Times New Roman" w:hAnsi="Times New Roman"/>
        </w:rPr>
        <w:t xml:space="preserve">Wykaz robót budowlanych stanowi załącznik nr </w:t>
      </w:r>
      <w:r w:rsidR="00E31A8D" w:rsidRPr="000D6C0A">
        <w:rPr>
          <w:rFonts w:ascii="Times New Roman" w:hAnsi="Times New Roman"/>
        </w:rPr>
        <w:t>8</w:t>
      </w:r>
      <w:r w:rsidRPr="000D6C0A">
        <w:rPr>
          <w:rFonts w:ascii="Times New Roman" w:hAnsi="Times New Roman"/>
        </w:rPr>
        <w:t xml:space="preserve"> do SWZ.</w:t>
      </w:r>
    </w:p>
    <w:p w14:paraId="3C4ABC86" w14:textId="7F1E46EB" w:rsidR="00CA2FBE" w:rsidRDefault="00CA2FBE" w:rsidP="00CA2FBE">
      <w:pPr>
        <w:pStyle w:val="Akapitzlist"/>
        <w:spacing w:before="240" w:afterLines="10" w:after="24"/>
        <w:contextualSpacing w:val="0"/>
        <w:jc w:val="both"/>
        <w:rPr>
          <w:rFonts w:ascii="Times New Roman" w:hAnsi="Times New Roman"/>
        </w:rPr>
      </w:pPr>
      <w:r w:rsidRPr="000C1803">
        <w:rPr>
          <w:rFonts w:ascii="Times New Roman" w:hAnsi="Times New Roman"/>
        </w:rPr>
        <w:t>Jeżeli Wykonawca powołuje się na doświadczenie w realizacji robót budowlanych wykonywanych wspólnie z innymi Wykonawcami, wykaz dotyczy robót budowlanych, w których wykonaniu Wykonawca ten bezpośrednio uczestniczył.</w:t>
      </w:r>
    </w:p>
    <w:p w14:paraId="1A2F2B03" w14:textId="77777777" w:rsidR="00CA2FBE" w:rsidRPr="000C1803" w:rsidRDefault="00CA2FBE" w:rsidP="00CA2FBE">
      <w:pPr>
        <w:pStyle w:val="Akapitzlist"/>
        <w:numPr>
          <w:ilvl w:val="0"/>
          <w:numId w:val="4"/>
        </w:numPr>
        <w:spacing w:before="240" w:after="0"/>
        <w:ind w:left="426" w:hanging="426"/>
        <w:contextualSpacing w:val="0"/>
        <w:jc w:val="both"/>
        <w:rPr>
          <w:rFonts w:ascii="Times New Roman" w:hAnsi="Times New Roman"/>
          <w:b/>
        </w:rPr>
      </w:pPr>
      <w:bookmarkStart w:id="16" w:name="mip35795044"/>
      <w:bookmarkEnd w:id="16"/>
      <w:r w:rsidRPr="000C1803">
        <w:rPr>
          <w:rFonts w:ascii="Times New Roman" w:hAnsi="Times New Roman"/>
          <w:b/>
        </w:rPr>
        <w:t>UWAGI:</w:t>
      </w:r>
    </w:p>
    <w:p w14:paraId="1E91CCC3" w14:textId="77777777" w:rsidR="00CA2FBE" w:rsidRPr="000A3665" w:rsidRDefault="00CA2FBE" w:rsidP="00BB2103">
      <w:pPr>
        <w:pStyle w:val="Akapitzlist"/>
        <w:numPr>
          <w:ilvl w:val="1"/>
          <w:numId w:val="25"/>
        </w:numPr>
        <w:spacing w:before="240" w:afterLines="10" w:after="24"/>
        <w:ind w:hanging="357"/>
        <w:contextualSpacing w:val="0"/>
        <w:jc w:val="both"/>
        <w:rPr>
          <w:rFonts w:ascii="Times New Roman" w:hAnsi="Times New Roman"/>
          <w:b/>
        </w:rPr>
      </w:pPr>
      <w:r w:rsidRPr="000A3665">
        <w:rPr>
          <w:rFonts w:ascii="Times New Roman" w:hAnsi="Times New Roman"/>
          <w:b/>
        </w:rPr>
        <w:t>Dokumenty w przypadku wspólnego ubiegania się o udzielenie zamówienia lub korzystania z zasobów innych podmiotów:</w:t>
      </w:r>
    </w:p>
    <w:p w14:paraId="5A6910EE" w14:textId="77777777" w:rsidR="00CA2FBE" w:rsidRPr="000A3665" w:rsidRDefault="00CA2FBE" w:rsidP="00BB2103">
      <w:pPr>
        <w:pStyle w:val="Akapitzlist"/>
        <w:numPr>
          <w:ilvl w:val="0"/>
          <w:numId w:val="26"/>
        </w:numPr>
        <w:spacing w:before="240" w:afterLines="10" w:after="24"/>
        <w:ind w:left="993" w:hanging="284"/>
        <w:contextualSpacing w:val="0"/>
        <w:jc w:val="both"/>
        <w:rPr>
          <w:rFonts w:ascii="Times New Roman" w:hAnsi="Times New Roman"/>
          <w:shd w:val="clear" w:color="auto" w:fill="FFFFFF"/>
        </w:rPr>
      </w:pPr>
      <w:r w:rsidRPr="000A3665">
        <w:rPr>
          <w:rFonts w:ascii="Times New Roman" w:hAnsi="Times New Roman"/>
          <w:shd w:val="clear" w:color="auto" w:fill="FFFFFF"/>
        </w:rPr>
        <w:t>w przypadku wspólnego ubiegania się o zamówienie przez Wykonawców:</w:t>
      </w:r>
    </w:p>
    <w:p w14:paraId="0BBB6E3B" w14:textId="77777777" w:rsidR="00CA2FBE" w:rsidRPr="000A3665" w:rsidRDefault="00CA2FBE" w:rsidP="00BB2103">
      <w:pPr>
        <w:pStyle w:val="Akapitzlist"/>
        <w:numPr>
          <w:ilvl w:val="3"/>
          <w:numId w:val="17"/>
        </w:numPr>
        <w:spacing w:before="240" w:afterLines="10" w:after="24"/>
        <w:ind w:left="1276" w:hanging="283"/>
        <w:contextualSpacing w:val="0"/>
        <w:jc w:val="both"/>
        <w:rPr>
          <w:rFonts w:ascii="Times New Roman" w:hAnsi="Times New Roman"/>
          <w:shd w:val="clear" w:color="auto" w:fill="FFFFFF"/>
        </w:rPr>
      </w:pPr>
      <w:r w:rsidRPr="000A3665">
        <w:rPr>
          <w:rFonts w:ascii="Times New Roman" w:hAnsi="Times New Roman"/>
          <w:b/>
          <w:bCs/>
          <w:shd w:val="clear" w:color="auto" w:fill="FFFFFF"/>
        </w:rPr>
        <w:t xml:space="preserve">oświadczenie JEDZ, o którym mowa w ust. 2 pkt 1 </w:t>
      </w:r>
      <w:r w:rsidRPr="000A3665">
        <w:rPr>
          <w:rFonts w:ascii="Times New Roman" w:hAnsi="Times New Roman"/>
          <w:shd w:val="clear" w:color="auto" w:fill="FFFFFF"/>
        </w:rPr>
        <w:t xml:space="preserve">oraz oświadczenia i dokumenty, o których mowa w </w:t>
      </w:r>
      <w:r w:rsidRPr="000A3665">
        <w:rPr>
          <w:rFonts w:ascii="Times New Roman" w:hAnsi="Times New Roman"/>
          <w:b/>
          <w:bCs/>
          <w:shd w:val="clear" w:color="auto" w:fill="FFFFFF"/>
        </w:rPr>
        <w:t xml:space="preserve">ust. 3 </w:t>
      </w:r>
      <w:r w:rsidRPr="000A3665">
        <w:rPr>
          <w:rFonts w:ascii="Times New Roman" w:hAnsi="Times New Roman"/>
          <w:shd w:val="clear" w:color="auto" w:fill="FFFFFF"/>
        </w:rPr>
        <w:t>składa  każdy z Wykonawców,</w:t>
      </w:r>
    </w:p>
    <w:p w14:paraId="308072E6" w14:textId="77777777" w:rsidR="00CA2FBE" w:rsidRPr="000A3665" w:rsidRDefault="00CA2FBE" w:rsidP="00BB2103">
      <w:pPr>
        <w:pStyle w:val="Akapitzlist"/>
        <w:numPr>
          <w:ilvl w:val="3"/>
          <w:numId w:val="17"/>
        </w:numPr>
        <w:spacing w:before="240" w:afterLines="10" w:after="24"/>
        <w:ind w:left="1276" w:hanging="283"/>
        <w:contextualSpacing w:val="0"/>
        <w:jc w:val="both"/>
        <w:rPr>
          <w:rFonts w:ascii="Times New Roman" w:hAnsi="Times New Roman"/>
          <w:shd w:val="clear" w:color="auto" w:fill="FFFFFF"/>
        </w:rPr>
      </w:pPr>
      <w:r w:rsidRPr="000A3665">
        <w:rPr>
          <w:rFonts w:ascii="Times New Roman" w:hAnsi="Times New Roman"/>
          <w:shd w:val="clear" w:color="auto" w:fill="FFFFFF"/>
        </w:rPr>
        <w:t xml:space="preserve">Wykonawcy dodatkowo zobowiązani są złożyć oświadczenie, o którym mowa w </w:t>
      </w:r>
      <w:r w:rsidRPr="000A3665">
        <w:rPr>
          <w:rFonts w:ascii="Times New Roman" w:hAnsi="Times New Roman"/>
          <w:b/>
          <w:bCs/>
          <w:shd w:val="clear" w:color="auto" w:fill="FFFFFF"/>
        </w:rPr>
        <w:t>ust. 2 pkt 3,</w:t>
      </w:r>
    </w:p>
    <w:p w14:paraId="4AC4B480" w14:textId="77777777" w:rsidR="00CA2FBE" w:rsidRPr="000A3665" w:rsidRDefault="00CA2FBE" w:rsidP="00BB2103">
      <w:pPr>
        <w:pStyle w:val="Akapitzlist"/>
        <w:numPr>
          <w:ilvl w:val="0"/>
          <w:numId w:val="17"/>
        </w:numPr>
        <w:spacing w:before="240" w:afterLines="10" w:after="24"/>
        <w:ind w:left="993" w:hanging="284"/>
        <w:contextualSpacing w:val="0"/>
        <w:jc w:val="both"/>
        <w:rPr>
          <w:rFonts w:ascii="Times New Roman" w:hAnsi="Times New Roman"/>
          <w:shd w:val="clear" w:color="auto" w:fill="FFFFFF"/>
        </w:rPr>
      </w:pPr>
      <w:r w:rsidRPr="000A3665">
        <w:rPr>
          <w:rFonts w:ascii="Times New Roman" w:hAnsi="Times New Roman"/>
          <w:shd w:val="clear" w:color="auto" w:fill="FFFFFF"/>
        </w:rPr>
        <w:t>w przypadku polegania na zdolnościach lub sytuacji podmiotów udostępniających zasoby Wykonawca składa także:</w:t>
      </w:r>
    </w:p>
    <w:p w14:paraId="774D6F42" w14:textId="77777777" w:rsidR="00CA2FBE" w:rsidRPr="000A3665" w:rsidRDefault="00CA2FBE" w:rsidP="00BB2103">
      <w:pPr>
        <w:pStyle w:val="Akapitzlist"/>
        <w:numPr>
          <w:ilvl w:val="3"/>
          <w:numId w:val="17"/>
        </w:numPr>
        <w:spacing w:before="240" w:afterLines="10" w:after="24"/>
        <w:ind w:left="1276" w:hanging="283"/>
        <w:contextualSpacing w:val="0"/>
        <w:jc w:val="both"/>
        <w:rPr>
          <w:rFonts w:ascii="Times New Roman" w:hAnsi="Times New Roman"/>
          <w:shd w:val="clear" w:color="auto" w:fill="FFFFFF"/>
        </w:rPr>
      </w:pPr>
      <w:r w:rsidRPr="000A3665">
        <w:rPr>
          <w:rFonts w:ascii="Times New Roman" w:hAnsi="Times New Roman"/>
          <w:b/>
          <w:bCs/>
          <w:shd w:val="clear" w:color="auto" w:fill="FFFFFF"/>
        </w:rPr>
        <w:t>oświadczenie JEDZ, o którym mowa w ust. 2 pkt 1</w:t>
      </w:r>
      <w:r w:rsidRPr="000A3665">
        <w:rPr>
          <w:rFonts w:ascii="Times New Roman" w:hAnsi="Times New Roman"/>
          <w:shd w:val="clear" w:color="auto" w:fill="FFFFFF"/>
        </w:rPr>
        <w:t>, podmiotu udostępniającego zasoby (potwierdzające brak podstaw wykluczenia tego podmiotu oraz odpowiednio spełnianie warunków udziału w postępowaniu w zakresie, w jakim Wykonawca powołuje się na jego zasoby),</w:t>
      </w:r>
    </w:p>
    <w:p w14:paraId="70B2323B" w14:textId="77777777" w:rsidR="00CA2FBE" w:rsidRPr="000A3665" w:rsidRDefault="00CA2FBE" w:rsidP="00BB2103">
      <w:pPr>
        <w:pStyle w:val="Akapitzlist"/>
        <w:numPr>
          <w:ilvl w:val="3"/>
          <w:numId w:val="17"/>
        </w:numPr>
        <w:spacing w:before="240" w:afterLines="10" w:after="24"/>
        <w:ind w:left="1276" w:hanging="283"/>
        <w:contextualSpacing w:val="0"/>
        <w:jc w:val="both"/>
        <w:rPr>
          <w:rFonts w:ascii="Times New Roman" w:hAnsi="Times New Roman"/>
          <w:shd w:val="clear" w:color="auto" w:fill="FFFFFF"/>
        </w:rPr>
      </w:pPr>
      <w:r w:rsidRPr="000A3665">
        <w:rPr>
          <w:rFonts w:ascii="Times New Roman" w:hAnsi="Times New Roman"/>
          <w:shd w:val="clear" w:color="auto" w:fill="FFFFFF"/>
        </w:rPr>
        <w:t xml:space="preserve">dokumenty, z których wynika zakres umocowania, o których mowa w </w:t>
      </w:r>
      <w:r w:rsidRPr="000A3665">
        <w:rPr>
          <w:rFonts w:ascii="Times New Roman" w:hAnsi="Times New Roman"/>
          <w:b/>
          <w:bCs/>
          <w:shd w:val="clear" w:color="auto" w:fill="FFFFFF"/>
        </w:rPr>
        <w:t xml:space="preserve">ust. 2 pkt 2 </w:t>
      </w:r>
      <w:r w:rsidRPr="000A3665">
        <w:rPr>
          <w:rFonts w:ascii="Times New Roman" w:hAnsi="Times New Roman"/>
          <w:shd w:val="clear" w:color="auto" w:fill="FFFFFF"/>
        </w:rPr>
        <w:t>(zasady składania dokumentów dotyczące podmiotu udostępniającego zasoby stosuje się odpowiednio)</w:t>
      </w:r>
      <w:r w:rsidRPr="000A3665">
        <w:rPr>
          <w:rFonts w:ascii="Times New Roman" w:hAnsi="Times New Roman"/>
          <w:b/>
          <w:bCs/>
          <w:shd w:val="clear" w:color="auto" w:fill="FFFFFF"/>
        </w:rPr>
        <w:t>,</w:t>
      </w:r>
    </w:p>
    <w:p w14:paraId="7F3DF9FD" w14:textId="77777777" w:rsidR="00CA2FBE" w:rsidRPr="000A3665" w:rsidRDefault="00CA2FBE" w:rsidP="00BB2103">
      <w:pPr>
        <w:pStyle w:val="Akapitzlist"/>
        <w:numPr>
          <w:ilvl w:val="3"/>
          <w:numId w:val="17"/>
        </w:numPr>
        <w:spacing w:before="240" w:afterLines="10" w:after="24"/>
        <w:ind w:left="1276" w:hanging="283"/>
        <w:contextualSpacing w:val="0"/>
        <w:jc w:val="both"/>
        <w:rPr>
          <w:rFonts w:ascii="Times New Roman" w:hAnsi="Times New Roman"/>
          <w:shd w:val="clear" w:color="auto" w:fill="FFFFFF"/>
        </w:rPr>
      </w:pPr>
      <w:r w:rsidRPr="000A3665">
        <w:rPr>
          <w:rFonts w:ascii="Times New Roman" w:hAnsi="Times New Roman"/>
          <w:shd w:val="clear" w:color="auto" w:fill="FFFFFF"/>
        </w:rPr>
        <w:t xml:space="preserve">oświadczenia i dokumenty, o których mowa w </w:t>
      </w:r>
      <w:r w:rsidRPr="000A3665">
        <w:rPr>
          <w:rFonts w:ascii="Times New Roman" w:hAnsi="Times New Roman"/>
          <w:b/>
          <w:bCs/>
          <w:shd w:val="clear" w:color="auto" w:fill="FFFFFF"/>
        </w:rPr>
        <w:t xml:space="preserve">ust. 3 pkt 1, 3, 4, 5. </w:t>
      </w:r>
    </w:p>
    <w:p w14:paraId="07AC6928" w14:textId="77777777" w:rsidR="00CA2FBE" w:rsidRPr="00A72F7C" w:rsidRDefault="00CA2FBE" w:rsidP="00BB2103">
      <w:pPr>
        <w:pStyle w:val="Akapitzlist"/>
        <w:numPr>
          <w:ilvl w:val="1"/>
          <w:numId w:val="25"/>
        </w:numPr>
        <w:spacing w:before="240" w:afterLines="10" w:after="24"/>
        <w:contextualSpacing w:val="0"/>
        <w:jc w:val="both"/>
        <w:rPr>
          <w:rFonts w:ascii="Times New Roman" w:hAnsi="Times New Roman"/>
          <w:b/>
        </w:rPr>
      </w:pPr>
      <w:r w:rsidRPr="00A72F7C">
        <w:rPr>
          <w:rFonts w:ascii="Times New Roman" w:hAnsi="Times New Roman"/>
          <w:b/>
        </w:rPr>
        <w:t xml:space="preserve">Forma dokumentów </w:t>
      </w:r>
    </w:p>
    <w:p w14:paraId="7C4ADBF3" w14:textId="283E84C9" w:rsidR="00CA2FBE" w:rsidRPr="00A72F7C" w:rsidRDefault="00CA2FBE" w:rsidP="00CA2FBE">
      <w:pPr>
        <w:pStyle w:val="Akapitzlist"/>
        <w:numPr>
          <w:ilvl w:val="1"/>
          <w:numId w:val="4"/>
        </w:numPr>
        <w:spacing w:before="240" w:afterLines="10" w:after="24"/>
        <w:ind w:left="993" w:hanging="295"/>
        <w:contextualSpacing w:val="0"/>
        <w:jc w:val="both"/>
        <w:rPr>
          <w:rFonts w:ascii="Times New Roman" w:hAnsi="Times New Roman"/>
        </w:rPr>
      </w:pPr>
      <w:r w:rsidRPr="00A72F7C">
        <w:rPr>
          <w:rFonts w:ascii="Times New Roman" w:hAnsi="Times New Roman"/>
          <w:bCs/>
        </w:rPr>
        <w:t xml:space="preserve">Do </w:t>
      </w:r>
      <w:r w:rsidRPr="00A72F7C">
        <w:rPr>
          <w:rFonts w:ascii="Times New Roman" w:hAnsi="Times New Roman"/>
        </w:rPr>
        <w:t xml:space="preserve">zachowania elektronicznej formy </w:t>
      </w:r>
      <w:r w:rsidRPr="00A72F7C">
        <w:rPr>
          <w:rFonts w:ascii="Times New Roman" w:hAnsi="Times New Roman"/>
          <w:u w:val="single"/>
        </w:rPr>
        <w:t>oferty</w:t>
      </w:r>
      <w:r w:rsidRPr="00A72F7C">
        <w:rPr>
          <w:rFonts w:ascii="Times New Roman" w:hAnsi="Times New Roman"/>
        </w:rPr>
        <w:t xml:space="preserve"> oraz </w:t>
      </w:r>
      <w:r w:rsidRPr="00A72F7C">
        <w:rPr>
          <w:rFonts w:ascii="Times New Roman" w:hAnsi="Times New Roman"/>
          <w:u w:val="single"/>
        </w:rPr>
        <w:t xml:space="preserve">JEDZ </w:t>
      </w:r>
      <w:r w:rsidRPr="00A72F7C">
        <w:rPr>
          <w:rFonts w:ascii="Times New Roman" w:hAnsi="Times New Roman"/>
        </w:rPr>
        <w:t>zgodnie z art. 78</w:t>
      </w:r>
      <w:r w:rsidRPr="00A72F7C">
        <w:rPr>
          <w:rFonts w:ascii="Times New Roman" w:hAnsi="Times New Roman"/>
          <w:vertAlign w:val="superscript"/>
        </w:rPr>
        <w:t>1</w:t>
      </w:r>
      <w:r w:rsidRPr="00A72F7C">
        <w:rPr>
          <w:rFonts w:ascii="Times New Roman" w:hAnsi="Times New Roman"/>
        </w:rPr>
        <w:t> </w:t>
      </w:r>
      <w:bookmarkStart w:id="17" w:name="mip55915165"/>
      <w:bookmarkEnd w:id="17"/>
      <w:r w:rsidRPr="00A72F7C">
        <w:rPr>
          <w:rFonts w:ascii="Times New Roman" w:hAnsi="Times New Roman"/>
        </w:rPr>
        <w:t>§ 1 ustawy z dnia 23 kwietnia 1964 r. Kodeks cywilny (</w:t>
      </w:r>
      <w:proofErr w:type="spellStart"/>
      <w:r w:rsidRPr="00A72F7C">
        <w:rPr>
          <w:rFonts w:ascii="Times New Roman" w:hAnsi="Times New Roman"/>
        </w:rPr>
        <w:t>t.j</w:t>
      </w:r>
      <w:proofErr w:type="spellEnd"/>
      <w:r w:rsidRPr="00A72F7C">
        <w:rPr>
          <w:rFonts w:ascii="Times New Roman" w:hAnsi="Times New Roman"/>
        </w:rPr>
        <w:t xml:space="preserve">. Dz.U. z 2020 r. poz. 1740 z </w:t>
      </w:r>
      <w:proofErr w:type="spellStart"/>
      <w:r w:rsidRPr="00A72F7C">
        <w:rPr>
          <w:rFonts w:ascii="Times New Roman" w:hAnsi="Times New Roman"/>
        </w:rPr>
        <w:t>późn</w:t>
      </w:r>
      <w:proofErr w:type="spellEnd"/>
      <w:r w:rsidRPr="00A72F7C">
        <w:rPr>
          <w:rFonts w:ascii="Times New Roman" w:hAnsi="Times New Roman"/>
        </w:rPr>
        <w:t xml:space="preserve">. zm.) </w:t>
      </w:r>
      <w:r w:rsidR="00A72F7C" w:rsidRPr="00A72F7C">
        <w:rPr>
          <w:rFonts w:ascii="Times New Roman" w:hAnsi="Times New Roman"/>
        </w:rPr>
        <w:t>konieczne</w:t>
      </w:r>
      <w:r w:rsidRPr="00A72F7C">
        <w:rPr>
          <w:rFonts w:ascii="Times New Roman" w:hAnsi="Times New Roman"/>
        </w:rPr>
        <w:t xml:space="preserve"> jest ich złożenie w postaci elektronicznej i opatrzenie kwalifikowanym podpisem elektronicznym.</w:t>
      </w:r>
    </w:p>
    <w:p w14:paraId="5EE4F0DD" w14:textId="57733CDB" w:rsidR="00CA2FBE" w:rsidRPr="00A72F7C" w:rsidRDefault="00CA2FBE" w:rsidP="00CA2FBE">
      <w:pPr>
        <w:pStyle w:val="Akapitzlist"/>
        <w:numPr>
          <w:ilvl w:val="1"/>
          <w:numId w:val="4"/>
        </w:numPr>
        <w:spacing w:before="240" w:afterLines="10" w:after="24"/>
        <w:ind w:left="993" w:hanging="295"/>
        <w:contextualSpacing w:val="0"/>
        <w:jc w:val="both"/>
        <w:rPr>
          <w:rFonts w:ascii="Times New Roman" w:hAnsi="Times New Roman"/>
          <w:b/>
          <w:bCs/>
        </w:rPr>
      </w:pPr>
      <w:r w:rsidRPr="00A72F7C">
        <w:rPr>
          <w:rFonts w:ascii="Times New Roman" w:hAnsi="Times New Roman"/>
          <w:b/>
          <w:bCs/>
        </w:rPr>
        <w:lastRenderedPageBreak/>
        <w:t>Podmiotowe środki dowodowe i inne dokumenty wystawione przez upoważnione podmioty inne niż Wykonawca, Wykonawca wspólnie ubiegający się o udzielenie zamówienia, podmiot udostępniający zasoby</w:t>
      </w:r>
      <w:r w:rsidR="00A72F7C" w:rsidRPr="00A72F7C">
        <w:rPr>
          <w:rFonts w:ascii="Times New Roman" w:hAnsi="Times New Roman"/>
          <w:b/>
          <w:bCs/>
        </w:rPr>
        <w:t>, powinny spełniać poniższe wymogi</w:t>
      </w:r>
    </w:p>
    <w:p w14:paraId="0FF9243B" w14:textId="77777777" w:rsidR="00CA2FBE" w:rsidRPr="00A72F7C" w:rsidRDefault="00CA2FBE" w:rsidP="00BB2103">
      <w:pPr>
        <w:pStyle w:val="Akapitzlist"/>
        <w:numPr>
          <w:ilvl w:val="0"/>
          <w:numId w:val="34"/>
        </w:numPr>
        <w:spacing w:before="240" w:afterLines="10" w:after="24"/>
        <w:ind w:left="1276" w:hanging="283"/>
        <w:contextualSpacing w:val="0"/>
        <w:jc w:val="both"/>
        <w:rPr>
          <w:rFonts w:ascii="Times New Roman" w:hAnsi="Times New Roman"/>
        </w:rPr>
      </w:pPr>
      <w:r w:rsidRPr="00A72F7C">
        <w:rPr>
          <w:rFonts w:ascii="Times New Roman" w:hAnsi="Times New Roman"/>
        </w:rPr>
        <w:t xml:space="preserve">w przypadku, gdy dokumenty zostały wystawione przez upoważnione podmioty </w:t>
      </w:r>
      <w:r w:rsidRPr="00A72F7C">
        <w:rPr>
          <w:rFonts w:ascii="Times New Roman" w:hAnsi="Times New Roman"/>
          <w:u w:val="single"/>
        </w:rPr>
        <w:t>jako dokument elektroniczny</w:t>
      </w:r>
      <w:r w:rsidRPr="00A72F7C">
        <w:rPr>
          <w:rFonts w:ascii="Times New Roman" w:hAnsi="Times New Roman"/>
        </w:rPr>
        <w:t xml:space="preserve"> Wykonawca przekazuje ten dokument. </w:t>
      </w:r>
    </w:p>
    <w:p w14:paraId="63EFAC05" w14:textId="77777777" w:rsidR="00CA2FBE" w:rsidRPr="00A72F7C" w:rsidRDefault="00CA2FBE" w:rsidP="00BB2103">
      <w:pPr>
        <w:pStyle w:val="Akapitzlist"/>
        <w:numPr>
          <w:ilvl w:val="0"/>
          <w:numId w:val="34"/>
        </w:numPr>
        <w:spacing w:before="240" w:afterLines="10" w:after="24"/>
        <w:ind w:left="1276" w:hanging="283"/>
        <w:contextualSpacing w:val="0"/>
        <w:jc w:val="both"/>
        <w:rPr>
          <w:rFonts w:ascii="Times New Roman" w:hAnsi="Times New Roman"/>
        </w:rPr>
      </w:pPr>
      <w:r w:rsidRPr="00A72F7C">
        <w:rPr>
          <w:rFonts w:ascii="Times New Roman" w:hAnsi="Times New Roman"/>
        </w:rPr>
        <w:t xml:space="preserve">w przypadku gdy dokumenty zostały wystawione przez upoważnione podmioty </w:t>
      </w:r>
      <w:r w:rsidRPr="00A72F7C">
        <w:rPr>
          <w:rFonts w:ascii="Times New Roman" w:hAnsi="Times New Roman"/>
          <w:u w:val="single"/>
        </w:rPr>
        <w:t>jako dokument w postaci papierowej</w:t>
      </w:r>
      <w:r w:rsidRPr="00A72F7C">
        <w:rPr>
          <w:rFonts w:ascii="Times New Roman" w:hAnsi="Times New Roman"/>
        </w:rPr>
        <w:t>, przekazuje się cyfrowe odwzorowanie tego dokumentu opatrzone kwalifikowanym podpisem elektronicznym poświadczającym zgodność cyfrowego odwzorowania z dokumentem w postaci papierowej. Poświadczenia zgodności dokonuje w przypadku:</w:t>
      </w:r>
    </w:p>
    <w:p w14:paraId="7CA72BAE" w14:textId="77777777" w:rsidR="00CA2FBE" w:rsidRPr="00A72F7C" w:rsidRDefault="00CA2FBE" w:rsidP="00BB2103">
      <w:pPr>
        <w:pStyle w:val="Akapitzlist"/>
        <w:numPr>
          <w:ilvl w:val="0"/>
          <w:numId w:val="29"/>
        </w:numPr>
        <w:spacing w:afterLines="10" w:after="24"/>
        <w:contextualSpacing w:val="0"/>
        <w:jc w:val="both"/>
        <w:rPr>
          <w:rFonts w:ascii="Times New Roman" w:hAnsi="Times New Roman"/>
        </w:rPr>
      </w:pPr>
      <w:bookmarkStart w:id="18" w:name="mip57178918"/>
      <w:bookmarkStart w:id="19" w:name="_Hlk62208478"/>
      <w:bookmarkEnd w:id="18"/>
      <w:r w:rsidRPr="00A72F7C">
        <w:rPr>
          <w:rFonts w:ascii="Times New Roman" w:hAnsi="Times New Roman"/>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3443B9AF" w14:textId="77777777" w:rsidR="00CA2FBE" w:rsidRPr="00A72F7C" w:rsidRDefault="00CA2FBE" w:rsidP="00BB2103">
      <w:pPr>
        <w:pStyle w:val="Akapitzlist"/>
        <w:numPr>
          <w:ilvl w:val="0"/>
          <w:numId w:val="29"/>
        </w:numPr>
        <w:spacing w:afterLines="10" w:after="24"/>
        <w:contextualSpacing w:val="0"/>
        <w:jc w:val="both"/>
        <w:rPr>
          <w:rFonts w:ascii="Times New Roman" w:hAnsi="Times New Roman"/>
        </w:rPr>
      </w:pPr>
      <w:r w:rsidRPr="00A72F7C">
        <w:rPr>
          <w:rFonts w:ascii="Times New Roman" w:hAnsi="Times New Roman"/>
        </w:rPr>
        <w:t>innych dokumentów - odpowiednio Wykonawca lub Wykonawca wspólnie ubiegający się o udzielenie zamówienia, w zakresie dokumentów, które każdego z nich dotyczą.</w:t>
      </w:r>
    </w:p>
    <w:p w14:paraId="253731A3" w14:textId="06F65F66" w:rsidR="00CA2FBE" w:rsidRPr="00A72F7C" w:rsidRDefault="00A72F7C" w:rsidP="00CA2FBE">
      <w:pPr>
        <w:spacing w:before="240" w:afterLines="10" w:after="24" w:line="276" w:lineRule="auto"/>
        <w:ind w:left="1276"/>
        <w:jc w:val="both"/>
        <w:rPr>
          <w:rFonts w:eastAsia="Calibri"/>
          <w:sz w:val="22"/>
          <w:szCs w:val="22"/>
        </w:rPr>
      </w:pPr>
      <w:r w:rsidRPr="00A72F7C">
        <w:rPr>
          <w:rFonts w:eastAsia="Calibri"/>
          <w:sz w:val="22"/>
          <w:szCs w:val="22"/>
        </w:rPr>
        <w:t>Dopuszcza się p</w:t>
      </w:r>
      <w:r w:rsidR="00CA2FBE" w:rsidRPr="00A72F7C">
        <w:rPr>
          <w:rFonts w:eastAsia="Calibri"/>
          <w:sz w:val="22"/>
          <w:szCs w:val="22"/>
        </w:rPr>
        <w:t>oświadczeni</w:t>
      </w:r>
      <w:r w:rsidRPr="00A72F7C">
        <w:rPr>
          <w:rFonts w:eastAsia="Calibri"/>
          <w:sz w:val="22"/>
          <w:szCs w:val="22"/>
        </w:rPr>
        <w:t>e</w:t>
      </w:r>
      <w:r w:rsidR="00CA2FBE" w:rsidRPr="00A72F7C">
        <w:rPr>
          <w:rFonts w:eastAsia="Calibri"/>
          <w:sz w:val="22"/>
          <w:szCs w:val="22"/>
        </w:rPr>
        <w:t xml:space="preserve"> zgodności cyfrowego odwzorowania z dokumentem</w:t>
      </w:r>
      <w:r w:rsidRPr="00A72F7C">
        <w:rPr>
          <w:rFonts w:eastAsia="Calibri"/>
          <w:sz w:val="22"/>
          <w:szCs w:val="22"/>
        </w:rPr>
        <w:t xml:space="preserve"> dokonane przez notariusza</w:t>
      </w:r>
      <w:r w:rsidR="00CA2FBE" w:rsidRPr="00A72F7C">
        <w:rPr>
          <w:rFonts w:eastAsia="Calibri"/>
          <w:sz w:val="22"/>
          <w:szCs w:val="22"/>
        </w:rPr>
        <w:t>.</w:t>
      </w:r>
    </w:p>
    <w:bookmarkEnd w:id="19"/>
    <w:p w14:paraId="5178037E" w14:textId="75696697" w:rsidR="00CA2FBE" w:rsidRPr="00A72F7C" w:rsidRDefault="00CA2FBE" w:rsidP="00CA2FBE">
      <w:pPr>
        <w:pStyle w:val="Akapitzlist"/>
        <w:numPr>
          <w:ilvl w:val="1"/>
          <w:numId w:val="4"/>
        </w:numPr>
        <w:spacing w:before="240" w:afterLines="10" w:after="24"/>
        <w:ind w:left="993" w:hanging="295"/>
        <w:contextualSpacing w:val="0"/>
        <w:jc w:val="both"/>
        <w:rPr>
          <w:rFonts w:ascii="Times New Roman" w:hAnsi="Times New Roman"/>
          <w:b/>
          <w:bCs/>
        </w:rPr>
      </w:pPr>
      <w:r w:rsidRPr="00A72F7C">
        <w:rPr>
          <w:rFonts w:ascii="Times New Roman" w:hAnsi="Times New Roman"/>
          <w:b/>
          <w:bCs/>
        </w:rPr>
        <w:t>Podmiotowe środki dowodowe (w tym oświadczenie, o którym mowa w ust. 2 pkt 3 oraz zobowiązanie podmiotu udostępniającego zasoby, o którym mowa w ust. 2 pkt 4) oraz pełnomocnictwo</w:t>
      </w:r>
    </w:p>
    <w:p w14:paraId="042AEB58" w14:textId="77777777" w:rsidR="00CA2FBE" w:rsidRPr="00A72F7C" w:rsidRDefault="00CA2FBE" w:rsidP="00BB2103">
      <w:pPr>
        <w:pStyle w:val="Akapitzlist"/>
        <w:numPr>
          <w:ilvl w:val="0"/>
          <w:numId w:val="30"/>
        </w:numPr>
        <w:spacing w:before="240" w:afterLines="10" w:after="24"/>
        <w:contextualSpacing w:val="0"/>
        <w:jc w:val="both"/>
        <w:rPr>
          <w:rFonts w:ascii="Times New Roman" w:hAnsi="Times New Roman"/>
        </w:rPr>
      </w:pPr>
      <w:r w:rsidRPr="00A72F7C">
        <w:rPr>
          <w:rFonts w:ascii="Times New Roman" w:eastAsia="Times New Roman" w:hAnsi="Times New Roman"/>
          <w:lang w:eastAsia="pl-PL"/>
        </w:rPr>
        <w:t>przekazuje się w postaci elektronicznej i opatruje się kwalifikowanym podpisem elektronicznym, z zastrzeżeniem lit. b,</w:t>
      </w:r>
    </w:p>
    <w:p w14:paraId="7D933807" w14:textId="77777777" w:rsidR="00CA2FBE" w:rsidRPr="00A72F7C" w:rsidRDefault="00CA2FBE" w:rsidP="00BB2103">
      <w:pPr>
        <w:pStyle w:val="Akapitzlist"/>
        <w:numPr>
          <w:ilvl w:val="0"/>
          <w:numId w:val="30"/>
        </w:numPr>
        <w:spacing w:before="240" w:afterLines="10" w:after="24"/>
        <w:contextualSpacing w:val="0"/>
        <w:jc w:val="both"/>
        <w:rPr>
          <w:rFonts w:ascii="Times New Roman" w:eastAsia="Times New Roman" w:hAnsi="Times New Roman"/>
          <w:lang w:eastAsia="pl-PL"/>
        </w:rPr>
      </w:pPr>
      <w:r w:rsidRPr="00A72F7C">
        <w:rPr>
          <w:rFonts w:ascii="Times New Roman" w:eastAsia="Times New Roman" w:hAnsi="Times New Roman"/>
          <w:lang w:eastAsia="pl-PL"/>
        </w:rPr>
        <w:t>w przypadku gdy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bookmarkStart w:id="20" w:name="mip57178926"/>
      <w:bookmarkEnd w:id="20"/>
      <w:r w:rsidRPr="00A72F7C">
        <w:rPr>
          <w:rFonts w:ascii="Times New Roman" w:eastAsia="Times New Roman" w:hAnsi="Times New Roman"/>
          <w:lang w:eastAsia="pl-PL"/>
        </w:rPr>
        <w:t xml:space="preserve"> Poświadczenia zgodności dokonuje w przypadku:</w:t>
      </w:r>
    </w:p>
    <w:p w14:paraId="13D95311" w14:textId="77777777" w:rsidR="00CA2FBE" w:rsidRPr="00A72F7C" w:rsidRDefault="00CA2FBE" w:rsidP="00BB2103">
      <w:pPr>
        <w:pStyle w:val="Akapitzlist"/>
        <w:numPr>
          <w:ilvl w:val="0"/>
          <w:numId w:val="29"/>
        </w:numPr>
        <w:spacing w:afterLines="10" w:after="24"/>
        <w:contextualSpacing w:val="0"/>
        <w:jc w:val="both"/>
        <w:rPr>
          <w:rFonts w:ascii="Times New Roman" w:hAnsi="Times New Roman"/>
        </w:rPr>
      </w:pPr>
      <w:bookmarkStart w:id="21" w:name="mip57178928"/>
      <w:bookmarkEnd w:id="21"/>
      <w:r w:rsidRPr="00A72F7C">
        <w:rPr>
          <w:rFonts w:ascii="Times New Roman" w:hAnsi="Times New Roman"/>
        </w:rPr>
        <w:t>podmiotowych środków dowodowych - odpowiednio Wykonawca, Wykonawca wspólnie ubiegający się o udzielenie zamówienia, podmiot udostępniający zasoby w zakresie podmiotowych środków dowodowych, które każdego z nich dotyczą;</w:t>
      </w:r>
    </w:p>
    <w:p w14:paraId="135463A8" w14:textId="77777777" w:rsidR="00CA2FBE" w:rsidRPr="00A72F7C" w:rsidRDefault="00CA2FBE" w:rsidP="00BB2103">
      <w:pPr>
        <w:pStyle w:val="Akapitzlist"/>
        <w:numPr>
          <w:ilvl w:val="0"/>
          <w:numId w:val="29"/>
        </w:numPr>
        <w:spacing w:afterLines="10" w:after="24"/>
        <w:contextualSpacing w:val="0"/>
        <w:jc w:val="both"/>
        <w:rPr>
          <w:rFonts w:ascii="Times New Roman" w:hAnsi="Times New Roman"/>
        </w:rPr>
      </w:pPr>
      <w:bookmarkStart w:id="22" w:name="mip57178929"/>
      <w:bookmarkEnd w:id="22"/>
      <w:r w:rsidRPr="00A72F7C">
        <w:rPr>
          <w:rFonts w:ascii="Times New Roman" w:hAnsi="Times New Roman"/>
        </w:rPr>
        <w:t>oświadczenia, o którym mowa w ust. 2 pkt 3 lub zobowiązania podmiotu udostępniającego zasoby, o którym mowa w ust. 2 pkt 4 - odpowiednio Wykonawca lub Wykonawca wspólnie ubiegający się o udzielenie zamówienia;</w:t>
      </w:r>
    </w:p>
    <w:p w14:paraId="6B2A7621" w14:textId="77777777" w:rsidR="00A72F7C" w:rsidRPr="00A72F7C" w:rsidRDefault="00CA2FBE" w:rsidP="00BB2103">
      <w:pPr>
        <w:pStyle w:val="Akapitzlist"/>
        <w:numPr>
          <w:ilvl w:val="0"/>
          <w:numId w:val="29"/>
        </w:numPr>
        <w:spacing w:afterLines="10" w:after="24"/>
        <w:contextualSpacing w:val="0"/>
        <w:jc w:val="both"/>
        <w:rPr>
          <w:rFonts w:ascii="Times New Roman" w:hAnsi="Times New Roman"/>
        </w:rPr>
      </w:pPr>
      <w:r w:rsidRPr="00A72F7C">
        <w:rPr>
          <w:rFonts w:ascii="Times New Roman" w:hAnsi="Times New Roman"/>
        </w:rPr>
        <w:t> pełnomocnictwa - mocodawca.</w:t>
      </w:r>
      <w:bookmarkStart w:id="23" w:name="mip57178931"/>
      <w:bookmarkEnd w:id="23"/>
    </w:p>
    <w:p w14:paraId="55CED803" w14:textId="77777777" w:rsidR="00A72F7C" w:rsidRDefault="00A72F7C" w:rsidP="00A72F7C">
      <w:pPr>
        <w:spacing w:afterLines="10" w:after="24"/>
        <w:ind w:left="1276"/>
        <w:jc w:val="both"/>
        <w:rPr>
          <w:rFonts w:eastAsia="Calibri"/>
        </w:rPr>
      </w:pPr>
    </w:p>
    <w:p w14:paraId="73D4AFD9" w14:textId="56DF766B" w:rsidR="00A72F7C" w:rsidRPr="000D6C0A" w:rsidRDefault="00A72F7C" w:rsidP="00A72F7C">
      <w:pPr>
        <w:spacing w:afterLines="10" w:after="24"/>
        <w:ind w:left="1276"/>
        <w:jc w:val="both"/>
        <w:rPr>
          <w:rFonts w:eastAsia="Calibri"/>
          <w:sz w:val="22"/>
          <w:szCs w:val="22"/>
          <w:highlight w:val="green"/>
        </w:rPr>
      </w:pPr>
      <w:r w:rsidRPr="000D6C0A">
        <w:rPr>
          <w:rFonts w:eastAsia="Calibri"/>
          <w:sz w:val="22"/>
          <w:szCs w:val="22"/>
        </w:rPr>
        <w:t>Dopuszcza się poświadczenie zgodności cyfrowego odwzorowania z dokumentem dokonane przez notariusza.</w:t>
      </w:r>
    </w:p>
    <w:p w14:paraId="12BE2CC1" w14:textId="77777777" w:rsidR="00CA2FBE" w:rsidRPr="00A72F7C" w:rsidRDefault="00CA2FBE" w:rsidP="00CA2FBE">
      <w:pPr>
        <w:pStyle w:val="Akapitzlist"/>
        <w:numPr>
          <w:ilvl w:val="1"/>
          <w:numId w:val="4"/>
        </w:numPr>
        <w:spacing w:before="240" w:afterLines="10" w:after="24"/>
        <w:ind w:left="993" w:hanging="295"/>
        <w:contextualSpacing w:val="0"/>
        <w:jc w:val="both"/>
        <w:rPr>
          <w:rFonts w:ascii="Times New Roman" w:hAnsi="Times New Roman"/>
        </w:rPr>
      </w:pPr>
      <w:r w:rsidRPr="00A72F7C">
        <w:rPr>
          <w:rFonts w:ascii="Times New Roman" w:hAnsi="Times New Roman"/>
        </w:rPr>
        <w:t xml:space="preserve">w przypadku przekazywania dokumentu elektronicznego w formacie poddającym dane kompresji, opatrzenie pliku zawierającego skompresowane dokumenty kwalifikowanym podpisem </w:t>
      </w:r>
      <w:r w:rsidRPr="00A72F7C">
        <w:rPr>
          <w:rFonts w:ascii="Times New Roman" w:hAnsi="Times New Roman"/>
        </w:rPr>
        <w:lastRenderedPageBreak/>
        <w:t>elektronicznym jest równoznaczne z opatrzeniem wszystkich dokumentów zawartych w tym pliku kwalifikowanym podpisem elektronicznym.</w:t>
      </w:r>
    </w:p>
    <w:p w14:paraId="24C7A748" w14:textId="77777777" w:rsidR="00CA2FBE" w:rsidRPr="00A72F7C" w:rsidRDefault="00CA2FBE" w:rsidP="00BB2103">
      <w:pPr>
        <w:pStyle w:val="Akapitzlist"/>
        <w:numPr>
          <w:ilvl w:val="1"/>
          <w:numId w:val="25"/>
        </w:numPr>
        <w:spacing w:before="240" w:afterLines="10" w:after="24"/>
        <w:contextualSpacing w:val="0"/>
        <w:jc w:val="both"/>
        <w:rPr>
          <w:rFonts w:ascii="Times New Roman" w:hAnsi="Times New Roman"/>
          <w:b/>
          <w:bCs/>
          <w:shd w:val="clear" w:color="auto" w:fill="FFFFFF"/>
        </w:rPr>
      </w:pPr>
      <w:bookmarkStart w:id="24" w:name="mip51080253"/>
      <w:bookmarkEnd w:id="24"/>
      <w:r w:rsidRPr="00A72F7C">
        <w:rPr>
          <w:rFonts w:ascii="Times New Roman" w:hAnsi="Times New Roman"/>
          <w:b/>
          <w:bCs/>
          <w:shd w:val="clear" w:color="auto" w:fill="FFFFFF"/>
        </w:rPr>
        <w:t xml:space="preserve">Oświadczenia i dokumenty w przypadku siedziby lub miejsca zamieszkania poza terytorium </w:t>
      </w:r>
      <w:r w:rsidRPr="00A72F7C">
        <w:rPr>
          <w:rFonts w:ascii="Times New Roman" w:hAnsi="Times New Roman"/>
          <w:b/>
          <w:bCs/>
        </w:rPr>
        <w:t>Rzeczypospolitej Polskiej:</w:t>
      </w:r>
    </w:p>
    <w:p w14:paraId="1A692D5B" w14:textId="77777777" w:rsidR="00CA2FBE" w:rsidRPr="00A72F7C" w:rsidRDefault="00CA2FBE" w:rsidP="00BB2103">
      <w:pPr>
        <w:pStyle w:val="Akapitzlist"/>
        <w:numPr>
          <w:ilvl w:val="0"/>
          <w:numId w:val="27"/>
        </w:numPr>
        <w:spacing w:before="240" w:afterLines="10" w:after="24"/>
        <w:ind w:left="993" w:hanging="284"/>
        <w:contextualSpacing w:val="0"/>
        <w:jc w:val="both"/>
        <w:rPr>
          <w:rFonts w:ascii="Times New Roman" w:hAnsi="Times New Roman"/>
          <w:shd w:val="clear" w:color="auto" w:fill="FFFFFF"/>
        </w:rPr>
      </w:pPr>
      <w:bookmarkStart w:id="25" w:name="mip57154176"/>
      <w:bookmarkEnd w:id="25"/>
      <w:r w:rsidRPr="00A72F7C">
        <w:rPr>
          <w:rFonts w:ascii="Times New Roman" w:hAnsi="Times New Roman"/>
        </w:rPr>
        <w:t>Jeżeli Wykonawca ma siedzibę lub miejsce zamieszkania poza granicami Rzeczypospolitej Polskiej, zamiast:</w:t>
      </w:r>
    </w:p>
    <w:p w14:paraId="4FFDB860" w14:textId="77777777" w:rsidR="00CA2FBE" w:rsidRPr="00A72F7C" w:rsidRDefault="00CA2FBE" w:rsidP="00BB2103">
      <w:pPr>
        <w:pStyle w:val="Akapitzlist"/>
        <w:numPr>
          <w:ilvl w:val="0"/>
          <w:numId w:val="28"/>
        </w:numPr>
        <w:spacing w:before="240" w:afterLines="10" w:after="24"/>
        <w:ind w:left="1349" w:hanging="357"/>
        <w:contextualSpacing w:val="0"/>
        <w:jc w:val="both"/>
        <w:rPr>
          <w:rFonts w:ascii="Times New Roman" w:hAnsi="Times New Roman"/>
        </w:rPr>
      </w:pPr>
      <w:r w:rsidRPr="00A72F7C">
        <w:rPr>
          <w:rFonts w:ascii="Times New Roman" w:hAnsi="Times New Roman"/>
          <w:b/>
        </w:rPr>
        <w:t xml:space="preserve">dokumentu, </w:t>
      </w:r>
      <w:r w:rsidRPr="00A72F7C">
        <w:rPr>
          <w:rFonts w:ascii="Times New Roman" w:hAnsi="Times New Roman"/>
          <w:b/>
          <w:bCs/>
        </w:rPr>
        <w:t xml:space="preserve">o którym mowa w ust. 3 pkt 1 </w:t>
      </w:r>
      <w:bookmarkStart w:id="26" w:name="mip57154178"/>
      <w:bookmarkEnd w:id="26"/>
      <w:r w:rsidRPr="00A72F7C">
        <w:rPr>
          <w:rFonts w:ascii="Times New Roman" w:hAnsi="Times New Roman"/>
        </w:rPr>
        <w:t>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art. 108 ust. 1 pkt 1, 2 i 4 ustawy, wystawioną nie wcześniej niż 6 miesięcy przed jej złożeniem.</w:t>
      </w:r>
    </w:p>
    <w:p w14:paraId="53971D2E" w14:textId="77777777" w:rsidR="00CA2FBE" w:rsidRPr="00A72F7C" w:rsidRDefault="00CA2FBE" w:rsidP="00BB2103">
      <w:pPr>
        <w:pStyle w:val="Akapitzlist"/>
        <w:numPr>
          <w:ilvl w:val="0"/>
          <w:numId w:val="28"/>
        </w:numPr>
        <w:spacing w:before="240" w:afterLines="10" w:after="24"/>
        <w:ind w:left="1349" w:hanging="357"/>
        <w:contextualSpacing w:val="0"/>
        <w:jc w:val="both"/>
        <w:rPr>
          <w:rFonts w:ascii="Times New Roman" w:hAnsi="Times New Roman"/>
        </w:rPr>
      </w:pPr>
      <w:r w:rsidRPr="00A72F7C">
        <w:rPr>
          <w:rFonts w:ascii="Times New Roman" w:hAnsi="Times New Roman"/>
          <w:b/>
        </w:rPr>
        <w:t xml:space="preserve">dokumentu, </w:t>
      </w:r>
      <w:r w:rsidRPr="00A72F7C">
        <w:rPr>
          <w:rFonts w:ascii="Times New Roman" w:hAnsi="Times New Roman"/>
          <w:b/>
          <w:bCs/>
        </w:rPr>
        <w:t>o którym mowa w ust. 3 pkt 3</w:t>
      </w:r>
      <w:r w:rsidRPr="00A72F7C">
        <w:rPr>
          <w:rFonts w:ascii="Times New Roman" w:hAnsi="Times New Roman"/>
        </w:rPr>
        <w:t>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jego złożeniem,</w:t>
      </w:r>
    </w:p>
    <w:p w14:paraId="67475389" w14:textId="77777777" w:rsidR="00CA2FBE" w:rsidRPr="00A72F7C" w:rsidRDefault="00CA2FBE" w:rsidP="00BB2103">
      <w:pPr>
        <w:pStyle w:val="Akapitzlist"/>
        <w:numPr>
          <w:ilvl w:val="0"/>
          <w:numId w:val="28"/>
        </w:numPr>
        <w:spacing w:before="240" w:afterLines="10" w:after="24"/>
        <w:ind w:left="1349" w:hanging="357"/>
        <w:contextualSpacing w:val="0"/>
        <w:jc w:val="both"/>
        <w:rPr>
          <w:rFonts w:ascii="Times New Roman" w:hAnsi="Times New Roman"/>
        </w:rPr>
      </w:pPr>
      <w:r w:rsidRPr="00A72F7C">
        <w:rPr>
          <w:rFonts w:ascii="Times New Roman" w:hAnsi="Times New Roman"/>
          <w:b/>
        </w:rPr>
        <w:t xml:space="preserve">dokumentu, </w:t>
      </w:r>
      <w:r w:rsidRPr="00A72F7C">
        <w:rPr>
          <w:rFonts w:ascii="Times New Roman" w:hAnsi="Times New Roman"/>
          <w:b/>
          <w:bCs/>
        </w:rPr>
        <w:t xml:space="preserve">o którym mowa w ust. 3 pkt 5 </w:t>
      </w:r>
      <w:r w:rsidRPr="00A72F7C">
        <w:rPr>
          <w:rFonts w:ascii="Times New Roman" w:hAnsi="Times New Roman"/>
        </w:rPr>
        <w:t>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wystawioną nie wcześniej niż 3 miesiące przed jej złożeniem.</w:t>
      </w:r>
    </w:p>
    <w:p w14:paraId="365CA934" w14:textId="373F7900" w:rsidR="00CA2FBE" w:rsidRDefault="00CA2FBE" w:rsidP="00BB2103">
      <w:pPr>
        <w:pStyle w:val="Akapitzlist"/>
        <w:numPr>
          <w:ilvl w:val="0"/>
          <w:numId w:val="27"/>
        </w:numPr>
        <w:spacing w:before="240" w:afterLines="10" w:after="24"/>
        <w:ind w:left="993" w:hanging="284"/>
        <w:contextualSpacing w:val="0"/>
        <w:jc w:val="both"/>
        <w:rPr>
          <w:rFonts w:ascii="Times New Roman" w:hAnsi="Times New Roman"/>
        </w:rPr>
      </w:pPr>
      <w:r w:rsidRPr="00A72F7C">
        <w:rPr>
          <w:rFonts w:ascii="Times New Roman" w:hAnsi="Times New Roman"/>
        </w:rPr>
        <w:t>Jeżeli w kraju, w którym Wykonawca ma siedzibę lub miejsce zamieszkania, nie wydaje się dokumentów, o których mowa w pkt 1, lub gdy dokumenty te nie odnoszą się do wszystkich przypadków, o których mowa w </w:t>
      </w:r>
      <w:hyperlink r:id="rId16" w:history="1">
        <w:r w:rsidRPr="00A72F7C">
          <w:rPr>
            <w:rFonts w:ascii="Times New Roman" w:hAnsi="Times New Roman"/>
          </w:rPr>
          <w:t>art. 108 ust. 1 pkt 1, 2 i 4</w:t>
        </w:r>
      </w:hyperlink>
      <w:r w:rsidRPr="00A72F7C">
        <w:rPr>
          <w:rFonts w:ascii="Times New Roman" w:hAnsi="Times New Roman"/>
        </w:rPr>
        <w:t xml:space="preserve">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Reguły odnoszące się do terminu wystawienia dokumentu określone w pkt 1 stosuje się odpowiednio. </w:t>
      </w:r>
    </w:p>
    <w:p w14:paraId="1911CB2C" w14:textId="5AAC061D" w:rsidR="00761436" w:rsidRDefault="00761436" w:rsidP="00761436">
      <w:pPr>
        <w:pStyle w:val="Akapitzlist"/>
        <w:spacing w:before="240" w:afterLines="10" w:after="24"/>
        <w:ind w:left="993"/>
        <w:contextualSpacing w:val="0"/>
        <w:jc w:val="both"/>
        <w:rPr>
          <w:rFonts w:ascii="Times New Roman" w:hAnsi="Times New Roman"/>
        </w:rPr>
      </w:pPr>
    </w:p>
    <w:p w14:paraId="14736A0B" w14:textId="77777777" w:rsidR="00761436" w:rsidRPr="00A72F7C" w:rsidRDefault="00761436" w:rsidP="00761436">
      <w:pPr>
        <w:pStyle w:val="Akapitzlist"/>
        <w:spacing w:before="240" w:afterLines="10" w:after="24"/>
        <w:ind w:left="993"/>
        <w:contextualSpacing w:val="0"/>
        <w:jc w:val="both"/>
        <w:rPr>
          <w:rFonts w:ascii="Times New Roman" w:hAnsi="Times New Roman"/>
        </w:rPr>
      </w:pPr>
    </w:p>
    <w:p w14:paraId="33F60EDA" w14:textId="77777777" w:rsidR="00CA2FBE" w:rsidRPr="000B0663" w:rsidRDefault="00CA2FBE" w:rsidP="00BB2103">
      <w:pPr>
        <w:pStyle w:val="Akapitzlist"/>
        <w:numPr>
          <w:ilvl w:val="1"/>
          <w:numId w:val="25"/>
        </w:numPr>
        <w:spacing w:before="240" w:afterLines="10" w:after="24"/>
        <w:contextualSpacing w:val="0"/>
        <w:jc w:val="both"/>
        <w:rPr>
          <w:rFonts w:ascii="Times New Roman" w:hAnsi="Times New Roman"/>
          <w:b/>
          <w:bCs/>
          <w:shd w:val="clear" w:color="auto" w:fill="FFFFFF"/>
        </w:rPr>
      </w:pPr>
      <w:bookmarkStart w:id="27" w:name="mip51080702"/>
      <w:bookmarkEnd w:id="27"/>
      <w:r w:rsidRPr="000B0663">
        <w:rPr>
          <w:rFonts w:ascii="Times New Roman" w:hAnsi="Times New Roman"/>
          <w:b/>
          <w:bCs/>
          <w:shd w:val="clear" w:color="auto" w:fill="FFFFFF"/>
        </w:rPr>
        <w:t>Język dokumentów:</w:t>
      </w:r>
    </w:p>
    <w:p w14:paraId="01A48F93" w14:textId="3D4A7E8E" w:rsidR="00CA2FBE" w:rsidRPr="000C1803" w:rsidRDefault="00CA2FBE" w:rsidP="00CA2FBE">
      <w:pPr>
        <w:pStyle w:val="Akapitzlist"/>
        <w:spacing w:before="240" w:afterLines="10" w:after="24"/>
        <w:ind w:left="644"/>
        <w:contextualSpacing w:val="0"/>
        <w:jc w:val="both"/>
        <w:rPr>
          <w:rFonts w:ascii="Times New Roman" w:hAnsi="Times New Roman"/>
          <w:shd w:val="clear" w:color="auto" w:fill="FFFFFF"/>
        </w:rPr>
      </w:pPr>
      <w:r w:rsidRPr="000B0663">
        <w:rPr>
          <w:rFonts w:ascii="Times New Roman" w:hAnsi="Times New Roman"/>
          <w:shd w:val="clear" w:color="auto" w:fill="FFFFFF"/>
        </w:rPr>
        <w:t xml:space="preserve">Podmiotowe środki dowodowe oraz inne dokumenty lub oświadczenia, sporządzone w języku obcym przekazuje się wraz z tłumaczeniem na język polski. </w:t>
      </w:r>
    </w:p>
    <w:p w14:paraId="2124ADBB" w14:textId="77777777" w:rsidR="00CA2FBE" w:rsidRPr="000C1803" w:rsidRDefault="00CA2FBE" w:rsidP="00CA2FBE">
      <w:pPr>
        <w:spacing w:before="240" w:afterLines="10" w:after="24" w:line="276" w:lineRule="auto"/>
        <w:jc w:val="both"/>
        <w:rPr>
          <w:b/>
          <w:sz w:val="22"/>
          <w:szCs w:val="22"/>
        </w:rPr>
      </w:pPr>
      <w:r w:rsidRPr="000C1803">
        <w:rPr>
          <w:b/>
          <w:sz w:val="22"/>
          <w:szCs w:val="22"/>
        </w:rPr>
        <w:lastRenderedPageBreak/>
        <w:t>ROZDZIAŁ VI</w:t>
      </w:r>
    </w:p>
    <w:p w14:paraId="1729A2AC" w14:textId="77777777" w:rsidR="00CA2FBE" w:rsidRPr="000C1803" w:rsidRDefault="00CA2FBE" w:rsidP="00CA2FBE">
      <w:pPr>
        <w:spacing w:before="240" w:afterLines="10" w:after="24" w:line="276" w:lineRule="auto"/>
        <w:jc w:val="both"/>
        <w:rPr>
          <w:b/>
          <w:sz w:val="22"/>
          <w:szCs w:val="22"/>
        </w:rPr>
      </w:pPr>
      <w:r w:rsidRPr="000C1803">
        <w:rPr>
          <w:b/>
          <w:sz w:val="22"/>
          <w:szCs w:val="22"/>
        </w:rPr>
        <w:t>INFORMACJE O ŚRODKACH KOMUNIKACJI ELEKTRONICZNEJ, PRZY UŻYCIU KTÓRYCH ZAMAWIAJĄCY BĘDZIE KOMUNIKOWAŁ SIĘ Z WYKONAWCAMI, INFORMACJE O WYMAGANIACH TECHNICZNYCH I ORGANIZACYJNYCH SPORZĄDZANIA, WYSYŁANIA I ODBIERANIA KORESPONDENCJI ELEKTRONICZNEJ</w:t>
      </w:r>
    </w:p>
    <w:p w14:paraId="57A5B585"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Komunikacja w postępowaniu, w tym składanie ofert, wymiana informacji oraz przekazywanie dokumentów lub oświadczeń między zamawiającym a wykonawcą, z uwzględnieniem wyjątków określonych w przepisach PZP, odbywa się przy użyciu środków komunikacji elektronicznej. Przez środki komunikacji elektronicznej należy rozumieć środki komunikacji elektronicznej w rozumieniu ustawy z dnia 18 lipca 2002 r. o świadczeniu usług drogą elektroniczną.</w:t>
      </w:r>
    </w:p>
    <w:p w14:paraId="0B3186C3"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 postępowaniu o udzielenie zamówienia komunikacja między zamawiającym a wykonawcami w zakresie:</w:t>
      </w:r>
    </w:p>
    <w:p w14:paraId="7C51C0F6" w14:textId="77777777" w:rsidR="000B0663" w:rsidRDefault="000B0663" w:rsidP="000B0663">
      <w:pPr>
        <w:pStyle w:val="Akapitzlist"/>
        <w:numPr>
          <w:ilvl w:val="1"/>
          <w:numId w:val="8"/>
        </w:numPr>
        <w:spacing w:before="240" w:afterLines="10" w:after="24"/>
        <w:contextualSpacing w:val="0"/>
        <w:jc w:val="both"/>
        <w:rPr>
          <w:rFonts w:ascii="Times New Roman" w:hAnsi="Times New Roman"/>
        </w:rPr>
      </w:pPr>
      <w:r w:rsidRPr="000B0663">
        <w:rPr>
          <w:rFonts w:ascii="Times New Roman" w:hAnsi="Times New Roman"/>
        </w:rPr>
        <w:t xml:space="preserve">składania ofert (a także zmiany lub wycofania oferty) odbywa się przy użyciu </w:t>
      </w:r>
      <w:proofErr w:type="spellStart"/>
      <w:r w:rsidRPr="000B0663">
        <w:rPr>
          <w:rFonts w:ascii="Times New Roman" w:hAnsi="Times New Roman"/>
        </w:rPr>
        <w:t>miniPortalu</w:t>
      </w:r>
      <w:proofErr w:type="spellEnd"/>
      <w:r w:rsidRPr="000B0663">
        <w:rPr>
          <w:rFonts w:ascii="Times New Roman" w:hAnsi="Times New Roman"/>
        </w:rPr>
        <w:t xml:space="preserve"> https://miniportal.uzp.gov.pl/ oraz strony </w:t>
      </w:r>
      <w:proofErr w:type="spellStart"/>
      <w:r w:rsidRPr="000B0663">
        <w:rPr>
          <w:rFonts w:ascii="Times New Roman" w:hAnsi="Times New Roman"/>
        </w:rPr>
        <w:t>ePUAP</w:t>
      </w:r>
      <w:proofErr w:type="spellEnd"/>
      <w:r w:rsidRPr="000B0663">
        <w:rPr>
          <w:rFonts w:ascii="Times New Roman" w:hAnsi="Times New Roman"/>
        </w:rPr>
        <w:t xml:space="preserve"> </w:t>
      </w:r>
      <w:hyperlink r:id="rId17" w:history="1">
        <w:r w:rsidRPr="000B0663">
          <w:rPr>
            <w:rFonts w:ascii="Times New Roman" w:hAnsi="Times New Roman"/>
          </w:rPr>
          <w:t>https://epuap.gov.pl/wps/portal</w:t>
        </w:r>
      </w:hyperlink>
      <w:r w:rsidRPr="000B0663">
        <w:rPr>
          <w:rFonts w:ascii="Times New Roman" w:hAnsi="Times New Roman"/>
        </w:rPr>
        <w:t>; niedopuszczalne jest złożenie lub zmiana oferty poprzez przesłanie jej na adres e-mail - oferta przesłana w taki sposób zostanie odrzucona zgodnie z art. 226 ust. 1 pkt 6 PZP;</w:t>
      </w:r>
    </w:p>
    <w:p w14:paraId="060688C8" w14:textId="726DE0B0" w:rsidR="000B0663" w:rsidRPr="000B0663" w:rsidRDefault="000B0663" w:rsidP="000B0663">
      <w:pPr>
        <w:pStyle w:val="Akapitzlist"/>
        <w:numPr>
          <w:ilvl w:val="1"/>
          <w:numId w:val="8"/>
        </w:numPr>
        <w:spacing w:before="240" w:afterLines="10" w:after="24"/>
        <w:contextualSpacing w:val="0"/>
        <w:jc w:val="both"/>
        <w:rPr>
          <w:rFonts w:ascii="Times New Roman" w:hAnsi="Times New Roman"/>
        </w:rPr>
      </w:pPr>
      <w:r w:rsidRPr="000B0663">
        <w:rPr>
          <w:rFonts w:ascii="Times New Roman" w:hAnsi="Times New Roman"/>
        </w:rPr>
        <w:t>który nie dotyczy składania ofert - odbywa się elektronicznie za pośrednictwem poczty elektronicznej pod adresem e-mail wskazanym do korespondencji w rozdziale I SWZ;</w:t>
      </w:r>
    </w:p>
    <w:p w14:paraId="43BA22E5"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B0663">
        <w:rPr>
          <w:rFonts w:ascii="Times New Roman" w:hAnsi="Times New Roman"/>
        </w:rPr>
        <w:t>miniPortal</w:t>
      </w:r>
      <w:proofErr w:type="spellEnd"/>
      <w:r w:rsidRPr="000B0663">
        <w:rPr>
          <w:rFonts w:ascii="Times New Roman" w:hAnsi="Times New Roman"/>
        </w:rPr>
        <w:t xml:space="preserve"> oraz Warunkach korzystania z elektronicznej platformy usług administracji publicznej (</w:t>
      </w:r>
      <w:proofErr w:type="spellStart"/>
      <w:r w:rsidRPr="000B0663">
        <w:rPr>
          <w:rFonts w:ascii="Times New Roman" w:hAnsi="Times New Roman"/>
        </w:rPr>
        <w:t>ePUAP</w:t>
      </w:r>
      <w:proofErr w:type="spellEnd"/>
      <w:r w:rsidRPr="000B0663">
        <w:rPr>
          <w:rFonts w:ascii="Times New Roman" w:hAnsi="Times New Roman"/>
        </w:rPr>
        <w:t>).</w:t>
      </w:r>
    </w:p>
    <w:p w14:paraId="56D9748C"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 xml:space="preserve">Wykonawca zamierzający wziąć udział w postępowaniu musi posiadać konto na </w:t>
      </w:r>
      <w:proofErr w:type="spellStart"/>
      <w:r w:rsidRPr="000B0663">
        <w:rPr>
          <w:rFonts w:ascii="Times New Roman" w:hAnsi="Times New Roman"/>
        </w:rPr>
        <w:t>ePUAP</w:t>
      </w:r>
      <w:proofErr w:type="spellEnd"/>
      <w:r w:rsidRPr="000B0663">
        <w:rPr>
          <w:rFonts w:ascii="Times New Roman" w:hAnsi="Times New Roman"/>
        </w:rPr>
        <w:t xml:space="preserve">. Wykonawca posiadający konto na </w:t>
      </w:r>
      <w:proofErr w:type="spellStart"/>
      <w:r w:rsidRPr="000B0663">
        <w:rPr>
          <w:rFonts w:ascii="Times New Roman" w:hAnsi="Times New Roman"/>
        </w:rPr>
        <w:t>ePUAP</w:t>
      </w:r>
      <w:proofErr w:type="spellEnd"/>
      <w:r w:rsidRPr="000B0663">
        <w:rPr>
          <w:rFonts w:ascii="Times New Roman" w:hAnsi="Times New Roman"/>
        </w:rPr>
        <w:t xml:space="preserve"> ma dostęp do następujących formularzy: „Formularz do złożenia, zmiany, wycofania oferty lub wniosku” oraz do „Formularza do komunikacji”.</w:t>
      </w:r>
    </w:p>
    <w:p w14:paraId="6F58F207"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Maksymalny rozmiar plików przesyłanych za pośrednictwem dedykowanych formularzy: „Formularz złożenia, zmiany, wycofania oferty lub wniosku” i „Formularza do komunikacji” wynosi 150 MB.</w:t>
      </w:r>
    </w:p>
    <w:p w14:paraId="4249E836"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0B0663">
        <w:rPr>
          <w:rFonts w:ascii="Times New Roman" w:hAnsi="Times New Roman"/>
        </w:rPr>
        <w:t>ePUAP</w:t>
      </w:r>
      <w:proofErr w:type="spellEnd"/>
      <w:r w:rsidRPr="000B0663">
        <w:rPr>
          <w:rFonts w:ascii="Times New Roman" w:hAnsi="Times New Roman"/>
        </w:rPr>
        <w:t>.</w:t>
      </w:r>
    </w:p>
    <w:p w14:paraId="285E2839"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 xml:space="preserve">Dane postępowanie można wyszukać również na Liście wszystkich postępowań w </w:t>
      </w:r>
      <w:proofErr w:type="spellStart"/>
      <w:r w:rsidRPr="000B0663">
        <w:rPr>
          <w:rFonts w:ascii="Times New Roman" w:hAnsi="Times New Roman"/>
        </w:rPr>
        <w:t>miniPortalu</w:t>
      </w:r>
      <w:proofErr w:type="spellEnd"/>
      <w:r w:rsidRPr="000B0663">
        <w:rPr>
          <w:rFonts w:ascii="Times New Roman" w:hAnsi="Times New Roman"/>
        </w:rPr>
        <w:t xml:space="preserve"> klikając wcześniej opcję „Dla Wykonawców” lub ze strony głównej z zakładki „Postępowania”.</w:t>
      </w:r>
    </w:p>
    <w:p w14:paraId="3F39ECEC" w14:textId="6C7822A2" w:rsidR="000B0663" w:rsidRPr="00550176"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 xml:space="preserve">Z wyłączeniem złożenia, zmiany i wycofania oferty, komunikacja w postępowaniu pomiędzy zamawiającym a wykonawcami, w szczególności składanie oświadczeń, wniosków, zawiadomień oraz przekazywanie </w:t>
      </w:r>
      <w:r w:rsidRPr="00550176">
        <w:rPr>
          <w:rFonts w:ascii="Times New Roman" w:hAnsi="Times New Roman"/>
        </w:rPr>
        <w:t xml:space="preserve">informacji odbywa się elektronicznie za pośrednictwem poczty elektronicznej – adres: </w:t>
      </w:r>
      <w:r w:rsidR="00550176" w:rsidRPr="00550176">
        <w:rPr>
          <w:rFonts w:ascii="Times New Roman" w:hAnsi="Times New Roman"/>
        </w:rPr>
        <w:t>svbudowa@warp.com.pl</w:t>
      </w:r>
      <w:r w:rsidR="00550176">
        <w:rPr>
          <w:rFonts w:ascii="Times New Roman" w:hAnsi="Times New Roman"/>
        </w:rPr>
        <w:t xml:space="preserve"> </w:t>
      </w:r>
      <w:r w:rsidRPr="00550176">
        <w:rPr>
          <w:rFonts w:ascii="Times New Roman" w:hAnsi="Times New Roman"/>
        </w:rPr>
        <w:t>We wszelkiej korespondencji związanej z postępowaniem zamawiający i wykonawcy posługują się numerem postępowania nadanym przez zamawiającego.</w:t>
      </w:r>
    </w:p>
    <w:p w14:paraId="2C42E7E3" w14:textId="4FAD6F2B" w:rsidR="000B0663" w:rsidRPr="00761436"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550176">
        <w:rPr>
          <w:rFonts w:ascii="Times New Roman" w:hAnsi="Times New Roman"/>
        </w:rPr>
        <w:lastRenderedPageBreak/>
        <w:t xml:space="preserve">Osobą uprawnioną do komunikowania się z wykonawcami w imieniu zamawiającego jest: </w:t>
      </w:r>
      <w:r w:rsidR="00AC5743" w:rsidRPr="00550176">
        <w:rPr>
          <w:rFonts w:ascii="Times New Roman" w:hAnsi="Times New Roman"/>
        </w:rPr>
        <w:t xml:space="preserve">Maciej </w:t>
      </w:r>
      <w:r w:rsidR="00EE4D6B">
        <w:rPr>
          <w:rFonts w:ascii="Times New Roman" w:hAnsi="Times New Roman"/>
        </w:rPr>
        <w:t>Walczyna</w:t>
      </w:r>
      <w:r w:rsidRPr="00550176">
        <w:rPr>
          <w:rFonts w:ascii="Times New Roman" w:hAnsi="Times New Roman"/>
        </w:rPr>
        <w:t xml:space="preserve">, </w:t>
      </w:r>
      <w:r w:rsidR="00550176" w:rsidRPr="00550176">
        <w:rPr>
          <w:rFonts w:ascii="Times New Roman" w:hAnsi="Times New Roman"/>
        </w:rPr>
        <w:t>kontakt za pośrednictwem adresu</w:t>
      </w:r>
      <w:r w:rsidRPr="00550176">
        <w:rPr>
          <w:rFonts w:ascii="Times New Roman" w:hAnsi="Times New Roman"/>
        </w:rPr>
        <w:t xml:space="preserve"> email: </w:t>
      </w:r>
      <w:r w:rsidR="00550176">
        <w:rPr>
          <w:rFonts w:ascii="Times New Roman" w:hAnsi="Times New Roman"/>
        </w:rPr>
        <w:t>svbudowa@warp.com.pl</w:t>
      </w:r>
    </w:p>
    <w:p w14:paraId="1DC6B440"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w:t>
      </w:r>
    </w:p>
    <w:p w14:paraId="6AFDCB59"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Wykonawca może zwrócić się do zamawiającego z wnioskiem o wyjaśnienie treści SWZ.</w:t>
      </w:r>
    </w:p>
    <w:p w14:paraId="256EF5D7" w14:textId="1BB2DD34"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bookmarkStart w:id="28" w:name="_Hlk94187277"/>
      <w:r w:rsidRPr="000B0663">
        <w:rPr>
          <w:rFonts w:ascii="Times New Roman" w:hAnsi="Times New Roman"/>
        </w:rPr>
        <w:t xml:space="preserve">Zamawiający jest obowiązany udzielić wyjaśnień niezwłocznie, jednak nie później niż na </w:t>
      </w:r>
      <w:r w:rsidR="006347D4">
        <w:rPr>
          <w:rFonts w:ascii="Times New Roman" w:hAnsi="Times New Roman"/>
        </w:rPr>
        <w:t>6</w:t>
      </w:r>
      <w:r w:rsidRPr="000B0663">
        <w:rPr>
          <w:rFonts w:ascii="Times New Roman" w:hAnsi="Times New Roman"/>
        </w:rPr>
        <w:t xml:space="preserve"> dni przed upływem terminu składania ofert, pod warunkiem że wniosek o wyjaśnienie treści SWZ wpłynął do zamawiającego nie później niż na </w:t>
      </w:r>
      <w:r w:rsidR="005A0E3F">
        <w:rPr>
          <w:rFonts w:ascii="Times New Roman" w:hAnsi="Times New Roman"/>
        </w:rPr>
        <w:t>1</w:t>
      </w:r>
      <w:r w:rsidRPr="000B0663">
        <w:rPr>
          <w:rFonts w:ascii="Times New Roman" w:hAnsi="Times New Roman"/>
        </w:rPr>
        <w:t>4 dni przed upływem terminu składania ofert.</w:t>
      </w:r>
    </w:p>
    <w:bookmarkEnd w:id="28"/>
    <w:p w14:paraId="2CDA1126"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Jeżeli zamawiający nie udzieli wyjaśnień w terminie, o którym mowa w ust. 12, przedłuża termin składania ofert o czas niezbędny do zapoznania się wszystkich zainteresowanych wykonawców z wyjaśnieniami niezbędnymi do należytego przygotowania i złożenia ofert.</w:t>
      </w:r>
    </w:p>
    <w:p w14:paraId="44D0A2B1"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 przypadku gdy wniosek o wyjaśnienie treści SWZ nie wpłynął w terminie, o którym mowa w ust. 12, zamawiający nie ma obowiązku udzielania wyjaśnień SWZ oraz obowiązku przedłużenia terminu składania ofert.</w:t>
      </w:r>
    </w:p>
    <w:p w14:paraId="12FE2982" w14:textId="39850D2E"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Przedłużenie terminu składania ofert, o który</w:t>
      </w:r>
      <w:r w:rsidR="006347D4">
        <w:rPr>
          <w:rFonts w:ascii="Times New Roman" w:hAnsi="Times New Roman"/>
        </w:rPr>
        <w:t>m</w:t>
      </w:r>
      <w:r w:rsidRPr="000B0663">
        <w:rPr>
          <w:rFonts w:ascii="Times New Roman" w:hAnsi="Times New Roman"/>
        </w:rPr>
        <w:t xml:space="preserve"> mowa w ust. 13 nie wpływa na bieg terminu składania wniosku o wyjaśnienie treści SWZ.</w:t>
      </w:r>
    </w:p>
    <w:p w14:paraId="3B8B2576"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Treść zapytań wraz z wyjaśnieniami zamawiający udostępnia, bez ujawniania źródła zapytania, na stronie internetowej postępowania.</w:t>
      </w:r>
    </w:p>
    <w:p w14:paraId="6428F369"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 uzasadnionych przypadkach zamawiający może przed upływem terminu składania ofert zmienić treść SWZ.</w:t>
      </w:r>
    </w:p>
    <w:p w14:paraId="120EF14B"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624B7E2B"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Zamawiający informuje wykonawców o przedłużonym terminie składania ofert przez zamieszczenie informacji na stronie internetowej prowadzonego postępowania, na której została udostępniona SWZ.</w:t>
      </w:r>
    </w:p>
    <w:p w14:paraId="0534331B"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Dokonaną zmianę treści SWZ zamawiający udostępnia na stronie internetowej prowadzonego postępowania.</w:t>
      </w:r>
    </w:p>
    <w:p w14:paraId="3E995379" w14:textId="77777777" w:rsidR="000B0663" w:rsidRPr="000B0663" w:rsidRDefault="000B0663" w:rsidP="000B0663">
      <w:pPr>
        <w:pStyle w:val="Akapitzlist"/>
        <w:numPr>
          <w:ilvl w:val="0"/>
          <w:numId w:val="8"/>
        </w:numPr>
        <w:spacing w:before="240" w:afterLines="10" w:after="24"/>
        <w:ind w:left="425" w:hanging="425"/>
        <w:contextualSpacing w:val="0"/>
        <w:jc w:val="both"/>
        <w:rPr>
          <w:rFonts w:ascii="Times New Roman" w:hAnsi="Times New Roman"/>
        </w:rPr>
      </w:pPr>
      <w:r w:rsidRPr="000B0663">
        <w:rPr>
          <w:rFonts w:ascii="Times New Roman" w:hAnsi="Times New Roman"/>
        </w:rPr>
        <w:t>W przypadku gdy zmiana treści SWZ prowadzi do zmiany treści ogłoszenia o zamówieniu, zamawiający zamieszcza w Biuletynie Zamówień Publicznych ogłoszenie, o którym mowa w art. 267 ust. 2 pkt 6 PZP.</w:t>
      </w:r>
    </w:p>
    <w:p w14:paraId="33724BE7"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VII</w:t>
      </w:r>
    </w:p>
    <w:p w14:paraId="42D69BA2" w14:textId="77777777" w:rsidR="00CA2FBE" w:rsidRPr="000C1803" w:rsidRDefault="00CA2FBE" w:rsidP="00CA2FBE">
      <w:pPr>
        <w:spacing w:before="240" w:afterLines="10" w:after="24" w:line="276" w:lineRule="auto"/>
        <w:jc w:val="both"/>
        <w:rPr>
          <w:b/>
          <w:sz w:val="22"/>
          <w:szCs w:val="22"/>
        </w:rPr>
      </w:pPr>
      <w:r w:rsidRPr="000C1803">
        <w:rPr>
          <w:b/>
          <w:sz w:val="22"/>
          <w:szCs w:val="22"/>
        </w:rPr>
        <w:t>WYMAGANIA DOTYCZĄCE WADIUM</w:t>
      </w:r>
    </w:p>
    <w:p w14:paraId="3E1D70F7" w14:textId="6D37659F" w:rsidR="00CA2FBE" w:rsidRPr="000C1803" w:rsidRDefault="00CA2FBE" w:rsidP="00BB2103">
      <w:pPr>
        <w:pStyle w:val="Akapitzlist"/>
        <w:numPr>
          <w:ilvl w:val="0"/>
          <w:numId w:val="52"/>
        </w:numPr>
        <w:spacing w:before="240" w:afterLines="10" w:after="24"/>
        <w:ind w:left="426"/>
        <w:contextualSpacing w:val="0"/>
        <w:jc w:val="both"/>
        <w:rPr>
          <w:rFonts w:ascii="Times New Roman" w:hAnsi="Times New Roman"/>
        </w:rPr>
      </w:pPr>
      <w:r w:rsidRPr="000C1803">
        <w:rPr>
          <w:rFonts w:ascii="Times New Roman" w:hAnsi="Times New Roman"/>
        </w:rPr>
        <w:lastRenderedPageBreak/>
        <w:t xml:space="preserve">Wykonawca zobowiązany jest do wniesienia wadium w wysokości </w:t>
      </w:r>
      <w:r w:rsidR="002506EF">
        <w:rPr>
          <w:rFonts w:ascii="Times New Roman" w:hAnsi="Times New Roman"/>
        </w:rPr>
        <w:t>1.5</w:t>
      </w:r>
      <w:r w:rsidRPr="000C1803">
        <w:rPr>
          <w:rFonts w:ascii="Times New Roman" w:hAnsi="Times New Roman"/>
        </w:rPr>
        <w:t>00</w:t>
      </w:r>
      <w:r w:rsidR="002506EF">
        <w:rPr>
          <w:rFonts w:ascii="Times New Roman" w:hAnsi="Times New Roman"/>
        </w:rPr>
        <w:t>.</w:t>
      </w:r>
      <w:r w:rsidRPr="000C1803">
        <w:rPr>
          <w:rFonts w:ascii="Times New Roman" w:hAnsi="Times New Roman"/>
        </w:rPr>
        <w:t>000,00 zł (słownie złotych:</w:t>
      </w:r>
      <w:r w:rsidR="002506EF">
        <w:rPr>
          <w:rFonts w:ascii="Times New Roman" w:hAnsi="Times New Roman"/>
        </w:rPr>
        <w:t xml:space="preserve"> jeden milion pięćset tysięcy</w:t>
      </w:r>
      <w:r w:rsidRPr="000C1803">
        <w:rPr>
          <w:rFonts w:ascii="Times New Roman" w:hAnsi="Times New Roman"/>
        </w:rPr>
        <w:t xml:space="preserve"> 00/100).</w:t>
      </w:r>
    </w:p>
    <w:p w14:paraId="0A8388C7" w14:textId="77777777" w:rsidR="00CA2FBE" w:rsidRPr="000C1803" w:rsidRDefault="00CA2FBE" w:rsidP="00BB2103">
      <w:pPr>
        <w:pStyle w:val="Akapitzlist"/>
        <w:numPr>
          <w:ilvl w:val="0"/>
          <w:numId w:val="52"/>
        </w:numPr>
        <w:spacing w:before="240" w:afterLines="10" w:after="24"/>
        <w:ind w:left="425" w:hanging="425"/>
        <w:contextualSpacing w:val="0"/>
        <w:jc w:val="both"/>
        <w:rPr>
          <w:rFonts w:ascii="Times New Roman" w:hAnsi="Times New Roman"/>
        </w:rPr>
      </w:pPr>
      <w:r w:rsidRPr="000C1803">
        <w:rPr>
          <w:rFonts w:ascii="Times New Roman" w:hAnsi="Times New Roman"/>
        </w:rPr>
        <w:t>Wadium musi być wniesione w jednej lub kilku formach, o których mowa w art. 97 ust. 7 ustawy:</w:t>
      </w:r>
    </w:p>
    <w:p w14:paraId="7322F3FC" w14:textId="77777777" w:rsidR="00CA2FBE" w:rsidRPr="000C1803" w:rsidRDefault="00CA2FBE" w:rsidP="00BB2103">
      <w:pPr>
        <w:pStyle w:val="Akapitzlist"/>
        <w:numPr>
          <w:ilvl w:val="0"/>
          <w:numId w:val="23"/>
        </w:numPr>
        <w:autoSpaceDE w:val="0"/>
        <w:autoSpaceDN w:val="0"/>
        <w:adjustRightInd w:val="0"/>
        <w:ind w:left="714" w:hanging="357"/>
        <w:contextualSpacing w:val="0"/>
        <w:jc w:val="both"/>
        <w:rPr>
          <w:rFonts w:ascii="Times New Roman" w:eastAsiaTheme="minorHAnsi" w:hAnsi="Times New Roman"/>
        </w:rPr>
      </w:pPr>
      <w:r w:rsidRPr="000C1803">
        <w:rPr>
          <w:rFonts w:ascii="Times New Roman" w:eastAsiaTheme="minorHAnsi" w:hAnsi="Times New Roman"/>
        </w:rPr>
        <w:t>pieniądzu;</w:t>
      </w:r>
    </w:p>
    <w:p w14:paraId="1EF70582" w14:textId="77777777" w:rsidR="00CA2FBE" w:rsidRPr="000C1803" w:rsidRDefault="00CA2FBE" w:rsidP="00BB2103">
      <w:pPr>
        <w:pStyle w:val="Akapitzlist"/>
        <w:numPr>
          <w:ilvl w:val="0"/>
          <w:numId w:val="23"/>
        </w:numPr>
        <w:autoSpaceDE w:val="0"/>
        <w:autoSpaceDN w:val="0"/>
        <w:adjustRightInd w:val="0"/>
        <w:ind w:left="714" w:hanging="357"/>
        <w:contextualSpacing w:val="0"/>
        <w:jc w:val="both"/>
        <w:rPr>
          <w:rFonts w:ascii="Times New Roman" w:eastAsiaTheme="minorHAnsi" w:hAnsi="Times New Roman"/>
        </w:rPr>
      </w:pPr>
      <w:r w:rsidRPr="000C1803">
        <w:rPr>
          <w:rFonts w:ascii="Times New Roman" w:eastAsiaTheme="minorHAnsi" w:hAnsi="Times New Roman"/>
        </w:rPr>
        <w:t>gwarancjach bankowych;</w:t>
      </w:r>
    </w:p>
    <w:p w14:paraId="059B028E" w14:textId="77777777" w:rsidR="00CA2FBE" w:rsidRPr="000C1803" w:rsidRDefault="00CA2FBE" w:rsidP="00BB2103">
      <w:pPr>
        <w:pStyle w:val="Akapitzlist"/>
        <w:numPr>
          <w:ilvl w:val="0"/>
          <w:numId w:val="23"/>
        </w:numPr>
        <w:autoSpaceDE w:val="0"/>
        <w:autoSpaceDN w:val="0"/>
        <w:adjustRightInd w:val="0"/>
        <w:ind w:left="714" w:hanging="357"/>
        <w:contextualSpacing w:val="0"/>
        <w:jc w:val="both"/>
        <w:rPr>
          <w:rFonts w:ascii="Times New Roman" w:eastAsiaTheme="minorHAnsi" w:hAnsi="Times New Roman"/>
        </w:rPr>
      </w:pPr>
      <w:r w:rsidRPr="000C1803">
        <w:rPr>
          <w:rFonts w:ascii="Times New Roman" w:eastAsiaTheme="minorHAnsi" w:hAnsi="Times New Roman"/>
        </w:rPr>
        <w:t>gwarancjach ubezpieczeniowych;</w:t>
      </w:r>
    </w:p>
    <w:p w14:paraId="26BDA926" w14:textId="77777777" w:rsidR="00CA2FBE" w:rsidRPr="000C1803" w:rsidRDefault="00CA2FBE" w:rsidP="00BB2103">
      <w:pPr>
        <w:pStyle w:val="Akapitzlist"/>
        <w:numPr>
          <w:ilvl w:val="0"/>
          <w:numId w:val="23"/>
        </w:numPr>
        <w:autoSpaceDE w:val="0"/>
        <w:autoSpaceDN w:val="0"/>
        <w:adjustRightInd w:val="0"/>
        <w:ind w:left="714" w:hanging="357"/>
        <w:contextualSpacing w:val="0"/>
        <w:jc w:val="both"/>
        <w:rPr>
          <w:rFonts w:ascii="Times New Roman" w:eastAsiaTheme="minorHAnsi" w:hAnsi="Times New Roman"/>
        </w:rPr>
      </w:pPr>
      <w:r w:rsidRPr="000C1803">
        <w:rPr>
          <w:rFonts w:ascii="Times New Roman" w:eastAsiaTheme="minorHAnsi" w:hAnsi="Times New Roman"/>
        </w:rPr>
        <w:t>poręczeniach udzielanych przez podmioty, o których mowa w art. 6b ust. 5 pkt 2 ustawy z dnia 9 listopada 2000 r. o utworzeniu Polskiej Agencji Rozwoju Przedsiębiorczości</w:t>
      </w:r>
      <w:r w:rsidRPr="000C1803">
        <w:rPr>
          <w:rFonts w:ascii="Times New Roman" w:eastAsiaTheme="minorHAnsi" w:hAnsi="Times New Roman"/>
        </w:rPr>
        <w:br/>
        <w:t>(</w:t>
      </w:r>
      <w:proofErr w:type="spellStart"/>
      <w:r w:rsidRPr="000C1803">
        <w:rPr>
          <w:rFonts w:ascii="Times New Roman" w:eastAsiaTheme="minorHAnsi" w:hAnsi="Times New Roman"/>
        </w:rPr>
        <w:t>t.j</w:t>
      </w:r>
      <w:proofErr w:type="spellEnd"/>
      <w:r w:rsidRPr="000C1803">
        <w:rPr>
          <w:rFonts w:ascii="Times New Roman" w:eastAsiaTheme="minorHAnsi" w:hAnsi="Times New Roman"/>
        </w:rPr>
        <w:t>. Dz.U. z 2020 r. poz. 299).</w:t>
      </w:r>
    </w:p>
    <w:p w14:paraId="65DD3FCD" w14:textId="77777777" w:rsidR="001B2390" w:rsidRDefault="00CA2FBE" w:rsidP="00BB2103">
      <w:pPr>
        <w:pStyle w:val="Akapitzlist"/>
        <w:numPr>
          <w:ilvl w:val="0"/>
          <w:numId w:val="52"/>
        </w:numPr>
        <w:spacing w:before="240" w:afterLines="10" w:after="24"/>
        <w:ind w:left="425" w:hanging="425"/>
        <w:contextualSpacing w:val="0"/>
        <w:jc w:val="both"/>
        <w:rPr>
          <w:rFonts w:ascii="Times New Roman" w:hAnsi="Times New Roman"/>
        </w:rPr>
      </w:pPr>
      <w:r w:rsidRPr="000C1803">
        <w:rPr>
          <w:rFonts w:ascii="Times New Roman" w:hAnsi="Times New Roman"/>
        </w:rPr>
        <w:t>Wadium wnoszone w pieniądzu należy wpłacić przelewem na rachunek bankowy Zamawiającego:</w:t>
      </w:r>
    </w:p>
    <w:p w14:paraId="550EED0C" w14:textId="31E19D4D" w:rsidR="00CA2FBE" w:rsidRPr="000C1803" w:rsidRDefault="00CA2FBE" w:rsidP="000D6C0A">
      <w:pPr>
        <w:pStyle w:val="Akapitzlist"/>
        <w:spacing w:before="240" w:afterLines="10" w:after="24"/>
        <w:ind w:left="425"/>
        <w:contextualSpacing w:val="0"/>
        <w:jc w:val="both"/>
        <w:rPr>
          <w:rFonts w:ascii="Times New Roman" w:hAnsi="Times New Roman"/>
        </w:rPr>
      </w:pPr>
      <w:r w:rsidRPr="000C1803">
        <w:rPr>
          <w:rFonts w:ascii="Times New Roman" w:hAnsi="Times New Roman"/>
        </w:rPr>
        <w:t xml:space="preserve"> </w:t>
      </w:r>
      <w:r w:rsidR="00E4780E" w:rsidRPr="00E4780E">
        <w:rPr>
          <w:rFonts w:ascii="Times New Roman" w:hAnsi="Times New Roman"/>
        </w:rPr>
        <w:t>PL 94 1050 1012 1000 0024 1694 2577 w ING Banku Śląskim S.A. (Kod BIC SWIFT: INGPLPW)</w:t>
      </w:r>
    </w:p>
    <w:p w14:paraId="38A8C1D2" w14:textId="5527DE6D" w:rsidR="00CA2FBE" w:rsidRPr="000C1803" w:rsidRDefault="00CA2FBE" w:rsidP="00BB2103">
      <w:pPr>
        <w:pStyle w:val="Akapitzlist"/>
        <w:numPr>
          <w:ilvl w:val="0"/>
          <w:numId w:val="52"/>
        </w:numPr>
        <w:spacing w:before="240" w:afterLines="10" w:after="24"/>
        <w:ind w:left="426" w:hanging="426"/>
        <w:contextualSpacing w:val="0"/>
        <w:jc w:val="both"/>
        <w:rPr>
          <w:rFonts w:ascii="Times New Roman" w:hAnsi="Times New Roman"/>
          <w:b/>
        </w:rPr>
      </w:pPr>
      <w:r w:rsidRPr="000C1803">
        <w:rPr>
          <w:rFonts w:ascii="Times New Roman" w:hAnsi="Times New Roman"/>
          <w:b/>
        </w:rPr>
        <w:t xml:space="preserve">Wadium wnoszone w formie gwarancji lub poręczenia musi zostać przekazane w oryginale w postaci elektronicznej za pośrednictwem </w:t>
      </w:r>
      <w:r w:rsidR="00AC3BC0">
        <w:rPr>
          <w:rFonts w:ascii="Times New Roman" w:hAnsi="Times New Roman"/>
          <w:b/>
        </w:rPr>
        <w:t xml:space="preserve">systemu </w:t>
      </w:r>
      <w:proofErr w:type="spellStart"/>
      <w:r w:rsidR="00AC3BC0">
        <w:rPr>
          <w:rFonts w:ascii="Times New Roman" w:hAnsi="Times New Roman"/>
          <w:b/>
        </w:rPr>
        <w:t>miniPortal</w:t>
      </w:r>
      <w:proofErr w:type="spellEnd"/>
      <w:r w:rsidRPr="000C1803">
        <w:rPr>
          <w:rFonts w:ascii="Times New Roman" w:hAnsi="Times New Roman"/>
          <w:b/>
        </w:rPr>
        <w:t>.</w:t>
      </w:r>
    </w:p>
    <w:p w14:paraId="3D2074AC" w14:textId="77777777" w:rsidR="00CA2FBE" w:rsidRPr="000C1803" w:rsidRDefault="00CA2FBE" w:rsidP="00BB2103">
      <w:pPr>
        <w:pStyle w:val="Akapitzlist"/>
        <w:numPr>
          <w:ilvl w:val="0"/>
          <w:numId w:val="52"/>
        </w:numPr>
        <w:spacing w:before="240" w:afterLines="10" w:after="24"/>
        <w:ind w:left="426" w:hanging="426"/>
        <w:contextualSpacing w:val="0"/>
        <w:jc w:val="both"/>
        <w:rPr>
          <w:rFonts w:ascii="Times New Roman" w:hAnsi="Times New Roman"/>
        </w:rPr>
      </w:pPr>
      <w:r w:rsidRPr="000C1803">
        <w:rPr>
          <w:rFonts w:ascii="Times New Roman" w:hAnsi="Times New Roman"/>
        </w:rPr>
        <w:t>Wadium należy wnieść przed upływem terminu składania ofert i utrzymywać nieprzerwanie do dnia upływu terminu związania ofertą, z wyjątkiem przypadków, o których mowa</w:t>
      </w:r>
      <w:r w:rsidRPr="000C1803">
        <w:rPr>
          <w:rFonts w:ascii="Times New Roman" w:hAnsi="Times New Roman"/>
        </w:rPr>
        <w:br/>
        <w:t>w art. 98 ust. 1 pkt 2 i 3 oraz ust. 2 ustawy. Za wadium wniesione w terminie uważa się:</w:t>
      </w:r>
    </w:p>
    <w:p w14:paraId="2128CD18" w14:textId="77777777" w:rsidR="00CA2FBE" w:rsidRPr="000C1803" w:rsidRDefault="00CA2FBE" w:rsidP="00CA2FBE">
      <w:pPr>
        <w:pStyle w:val="Akapitzlist"/>
        <w:numPr>
          <w:ilvl w:val="0"/>
          <w:numId w:val="9"/>
        </w:numPr>
        <w:spacing w:before="240" w:afterLines="10" w:after="24"/>
        <w:ind w:left="709" w:hanging="284"/>
        <w:contextualSpacing w:val="0"/>
        <w:jc w:val="both"/>
        <w:rPr>
          <w:rFonts w:ascii="Times New Roman" w:hAnsi="Times New Roman"/>
        </w:rPr>
      </w:pPr>
      <w:r w:rsidRPr="000C1803">
        <w:rPr>
          <w:rFonts w:ascii="Times New Roman" w:hAnsi="Times New Roman"/>
        </w:rPr>
        <w:t>dla wadium wnoszonego w pieniądzu – datę i godzinę uznania rachunku bankowego przez bank Zamawiającego przed upływem terminu składania ofert,</w:t>
      </w:r>
    </w:p>
    <w:p w14:paraId="3550C6B2" w14:textId="77777777" w:rsidR="00CA2FBE" w:rsidRPr="000C1803" w:rsidRDefault="00CA2FBE" w:rsidP="00CA2FBE">
      <w:pPr>
        <w:pStyle w:val="Akapitzlist"/>
        <w:numPr>
          <w:ilvl w:val="0"/>
          <w:numId w:val="9"/>
        </w:numPr>
        <w:spacing w:before="240" w:afterLines="10" w:after="24"/>
        <w:ind w:left="709" w:hanging="284"/>
        <w:contextualSpacing w:val="0"/>
        <w:jc w:val="both"/>
        <w:rPr>
          <w:rFonts w:ascii="Times New Roman" w:hAnsi="Times New Roman"/>
        </w:rPr>
      </w:pPr>
      <w:r w:rsidRPr="000C1803">
        <w:rPr>
          <w:rFonts w:ascii="Times New Roman" w:hAnsi="Times New Roman"/>
        </w:rPr>
        <w:t>dla wadium wnoszonego w formach innych niż pieniądz – data przesłania dokumentu przez Platformę.</w:t>
      </w:r>
    </w:p>
    <w:p w14:paraId="76E35E3F" w14:textId="7B1EFC37" w:rsidR="00CA2FBE" w:rsidRPr="000C1803" w:rsidRDefault="00E31A8D" w:rsidP="00BB2103">
      <w:pPr>
        <w:pStyle w:val="Akapitzlist"/>
        <w:numPr>
          <w:ilvl w:val="0"/>
          <w:numId w:val="52"/>
        </w:numPr>
        <w:spacing w:before="240" w:afterLines="10" w:after="24"/>
        <w:ind w:left="426" w:hanging="426"/>
        <w:contextualSpacing w:val="0"/>
        <w:jc w:val="both"/>
        <w:rPr>
          <w:rFonts w:ascii="Times New Roman" w:hAnsi="Times New Roman"/>
        </w:rPr>
      </w:pPr>
      <w:r>
        <w:rPr>
          <w:rFonts w:ascii="Times New Roman" w:hAnsi="Times New Roman"/>
        </w:rPr>
        <w:t>G</w:t>
      </w:r>
      <w:r w:rsidR="00CA2FBE" w:rsidRPr="000C1803">
        <w:rPr>
          <w:rFonts w:ascii="Times New Roman" w:hAnsi="Times New Roman"/>
        </w:rPr>
        <w:t>warancja lub poręczenie</w:t>
      </w:r>
      <w:r>
        <w:rPr>
          <w:rFonts w:ascii="Times New Roman" w:hAnsi="Times New Roman"/>
        </w:rPr>
        <w:t xml:space="preserve"> złożone w charakterze wadium muszą obejmować</w:t>
      </w:r>
      <w:r w:rsidR="00CA2FBE" w:rsidRPr="000C1803">
        <w:rPr>
          <w:rFonts w:ascii="Times New Roman" w:hAnsi="Times New Roman"/>
        </w:rPr>
        <w:t xml:space="preserve"> odpowiedzialność za wszystkie przypadki powodujące utratę wadium przez Wykonawcę, określone w art. 98 ust. 6 ustawy.</w:t>
      </w:r>
    </w:p>
    <w:p w14:paraId="0BA390F3" w14:textId="77777777" w:rsidR="00CA2FBE" w:rsidRPr="000C1803" w:rsidRDefault="00CA2FBE" w:rsidP="00BB2103">
      <w:pPr>
        <w:pStyle w:val="Akapitzlist"/>
        <w:numPr>
          <w:ilvl w:val="0"/>
          <w:numId w:val="52"/>
        </w:numPr>
        <w:spacing w:before="240" w:afterLines="10" w:after="24"/>
        <w:ind w:left="284" w:hanging="284"/>
        <w:contextualSpacing w:val="0"/>
        <w:jc w:val="both"/>
        <w:rPr>
          <w:rFonts w:ascii="Times New Roman" w:hAnsi="Times New Roman"/>
        </w:rPr>
      </w:pPr>
      <w:r w:rsidRPr="000C1803">
        <w:rPr>
          <w:rFonts w:ascii="Times New Roman" w:hAnsi="Times New Roman"/>
        </w:rPr>
        <w:t>Wadium wnoszone w formach innych niż pieniądz:</w:t>
      </w:r>
    </w:p>
    <w:p w14:paraId="1CFC69B6" w14:textId="1EB23DF6" w:rsidR="00CA2FBE" w:rsidRPr="000C1803" w:rsidRDefault="00CA2FBE" w:rsidP="00BB2103">
      <w:pPr>
        <w:pStyle w:val="Akapitzlist"/>
        <w:numPr>
          <w:ilvl w:val="1"/>
          <w:numId w:val="52"/>
        </w:numPr>
        <w:spacing w:before="240" w:afterLines="10" w:after="24"/>
        <w:contextualSpacing w:val="0"/>
        <w:jc w:val="both"/>
        <w:rPr>
          <w:rFonts w:ascii="Times New Roman" w:hAnsi="Times New Roman"/>
        </w:rPr>
      </w:pPr>
      <w:r w:rsidRPr="000C1803">
        <w:rPr>
          <w:rFonts w:ascii="Times New Roman" w:hAnsi="Times New Roman"/>
        </w:rPr>
        <w:t xml:space="preserve">musi zawierać </w:t>
      </w:r>
      <w:r w:rsidR="00E31A8D">
        <w:rPr>
          <w:rFonts w:ascii="Times New Roman" w:hAnsi="Times New Roman"/>
        </w:rPr>
        <w:t>bezwarunkowe i nieodwołalne zobowiązanie do pokrycia</w:t>
      </w:r>
      <w:r w:rsidRPr="000C1803">
        <w:rPr>
          <w:rFonts w:ascii="Times New Roman" w:hAnsi="Times New Roman"/>
        </w:rPr>
        <w:t xml:space="preserve"> wszelki</w:t>
      </w:r>
      <w:r w:rsidR="00E31A8D">
        <w:rPr>
          <w:rFonts w:ascii="Times New Roman" w:hAnsi="Times New Roman"/>
        </w:rPr>
        <w:t>ch</w:t>
      </w:r>
      <w:r w:rsidRPr="000C1803">
        <w:rPr>
          <w:rFonts w:ascii="Times New Roman" w:hAnsi="Times New Roman"/>
        </w:rPr>
        <w:t xml:space="preserve"> zobowiązania Wykonawcy wobec Zamawiającego wynikając</w:t>
      </w:r>
      <w:r w:rsidR="00E31A8D">
        <w:rPr>
          <w:rFonts w:ascii="Times New Roman" w:hAnsi="Times New Roman"/>
        </w:rPr>
        <w:t>ych</w:t>
      </w:r>
      <w:r w:rsidRPr="000C1803">
        <w:rPr>
          <w:rFonts w:ascii="Times New Roman" w:hAnsi="Times New Roman"/>
        </w:rPr>
        <w:t xml:space="preserve"> z zapisów SWZ dotycząc</w:t>
      </w:r>
      <w:r w:rsidR="00E31A8D">
        <w:rPr>
          <w:rFonts w:ascii="Times New Roman" w:hAnsi="Times New Roman"/>
        </w:rPr>
        <w:t>ych</w:t>
      </w:r>
      <w:r w:rsidRPr="000C1803">
        <w:rPr>
          <w:rFonts w:ascii="Times New Roman" w:hAnsi="Times New Roman"/>
        </w:rPr>
        <w:t xml:space="preserve"> wadium, do wysokości gwarantowanej kwoty, na pierwsze żądanie Zamawiającego;</w:t>
      </w:r>
    </w:p>
    <w:p w14:paraId="1A701DC5" w14:textId="5F1F22ED" w:rsidR="00CA2FBE" w:rsidRPr="000C1803" w:rsidRDefault="00CA2FBE" w:rsidP="00BB2103">
      <w:pPr>
        <w:pStyle w:val="Akapitzlist"/>
        <w:numPr>
          <w:ilvl w:val="1"/>
          <w:numId w:val="52"/>
        </w:numPr>
        <w:spacing w:before="240" w:afterLines="10" w:after="24"/>
        <w:contextualSpacing w:val="0"/>
        <w:jc w:val="both"/>
        <w:rPr>
          <w:rFonts w:ascii="Times New Roman" w:hAnsi="Times New Roman"/>
        </w:rPr>
      </w:pPr>
      <w:r w:rsidRPr="000C1803">
        <w:rPr>
          <w:rFonts w:ascii="Times New Roman" w:hAnsi="Times New Roman"/>
        </w:rPr>
        <w:t xml:space="preserve">musi wskazywać </w:t>
      </w:r>
      <w:r w:rsidR="00E31A8D">
        <w:rPr>
          <w:rFonts w:ascii="Times New Roman" w:hAnsi="Times New Roman"/>
        </w:rPr>
        <w:t>wyraźnie, że zostało ustanowione w związku z niniejszym postępowaniem;</w:t>
      </w:r>
    </w:p>
    <w:p w14:paraId="5A32E050" w14:textId="481E0930" w:rsidR="00CA2FBE" w:rsidRPr="000C1803" w:rsidRDefault="00CA2FBE" w:rsidP="00BB2103">
      <w:pPr>
        <w:pStyle w:val="Akapitzlist"/>
        <w:numPr>
          <w:ilvl w:val="1"/>
          <w:numId w:val="52"/>
        </w:numPr>
        <w:spacing w:before="240" w:after="0"/>
        <w:contextualSpacing w:val="0"/>
        <w:jc w:val="both"/>
        <w:rPr>
          <w:rFonts w:ascii="Times New Roman" w:hAnsi="Times New Roman"/>
        </w:rPr>
      </w:pPr>
      <w:r w:rsidRPr="000C1803">
        <w:rPr>
          <w:rFonts w:ascii="Times New Roman" w:hAnsi="Times New Roman"/>
        </w:rPr>
        <w:t>nie może wprowadzać żadnych dodatkowych warunków, od spełnienia których zależy spełnienie świadczeń z tytułu udzielonej gwarancji lub poręczenia.</w:t>
      </w:r>
    </w:p>
    <w:p w14:paraId="6CD43D6B" w14:textId="1AD23C43" w:rsidR="00CA2FBE" w:rsidRPr="000C1803" w:rsidRDefault="00CA2FBE" w:rsidP="00BB2103">
      <w:pPr>
        <w:pStyle w:val="Akapitzlist"/>
        <w:numPr>
          <w:ilvl w:val="0"/>
          <w:numId w:val="52"/>
        </w:numPr>
        <w:spacing w:before="240" w:afterLines="10" w:after="24"/>
        <w:ind w:left="284" w:hanging="284"/>
        <w:contextualSpacing w:val="0"/>
        <w:jc w:val="both"/>
        <w:rPr>
          <w:rFonts w:ascii="Times New Roman" w:hAnsi="Times New Roman"/>
        </w:rPr>
      </w:pPr>
      <w:r w:rsidRPr="000C1803">
        <w:rPr>
          <w:rFonts w:ascii="Times New Roman" w:hAnsi="Times New Roman"/>
        </w:rPr>
        <w:t xml:space="preserve">Przedłużenia ważności wadium wniesionego w formie innej niż pieniądz należy dokonywać w formie </w:t>
      </w:r>
      <w:r w:rsidR="001F5212">
        <w:rPr>
          <w:rFonts w:ascii="Times New Roman" w:hAnsi="Times New Roman"/>
        </w:rPr>
        <w:t>przewidzianej dla jego ustanowienia</w:t>
      </w:r>
      <w:r w:rsidRPr="000C1803">
        <w:rPr>
          <w:rFonts w:ascii="Times New Roman" w:hAnsi="Times New Roman"/>
        </w:rPr>
        <w:t>.</w:t>
      </w:r>
    </w:p>
    <w:p w14:paraId="25452257" w14:textId="77777777" w:rsidR="00CA2FBE" w:rsidRPr="000C1803" w:rsidRDefault="00CA2FBE" w:rsidP="00CA2FBE">
      <w:pPr>
        <w:spacing w:before="240" w:afterLines="10" w:after="24" w:line="276" w:lineRule="auto"/>
        <w:jc w:val="both"/>
        <w:rPr>
          <w:b/>
          <w:sz w:val="22"/>
          <w:szCs w:val="22"/>
        </w:rPr>
      </w:pPr>
      <w:bookmarkStart w:id="29" w:name="_Hlk2093157"/>
      <w:r w:rsidRPr="000C1803">
        <w:rPr>
          <w:b/>
          <w:sz w:val="22"/>
          <w:szCs w:val="22"/>
        </w:rPr>
        <w:t>ROZDZIAŁ VIII</w:t>
      </w:r>
    </w:p>
    <w:p w14:paraId="68432FCE" w14:textId="77777777" w:rsidR="00CA2FBE" w:rsidRPr="000C1803" w:rsidRDefault="00CA2FBE" w:rsidP="00CA2FBE">
      <w:pPr>
        <w:spacing w:before="240" w:afterLines="10" w:after="24" w:line="276" w:lineRule="auto"/>
        <w:jc w:val="both"/>
        <w:rPr>
          <w:b/>
          <w:sz w:val="22"/>
          <w:szCs w:val="22"/>
        </w:rPr>
      </w:pPr>
      <w:r w:rsidRPr="000C1803">
        <w:rPr>
          <w:b/>
          <w:sz w:val="22"/>
          <w:szCs w:val="22"/>
        </w:rPr>
        <w:t>OPIS SPOSOBU PRZYGOTOWYWANIA OFERT</w:t>
      </w:r>
    </w:p>
    <w:p w14:paraId="264D34D5" w14:textId="40F1E89D" w:rsidR="00EF014B" w:rsidRPr="00EF014B" w:rsidRDefault="00CA2FBE"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lastRenderedPageBreak/>
        <w:t>Wykonawca może złożyć jedną ofertę na całość zamówienia określonego w SWZ.</w:t>
      </w:r>
      <w:r w:rsidR="00DF086B" w:rsidRPr="00EF014B">
        <w:rPr>
          <w:rFonts w:ascii="Times New Roman" w:hAnsi="Times New Roman"/>
        </w:rPr>
        <w:t xml:space="preserve"> Oferta może być złożona tylko do upływu terminu składania ofert. Ofertę składa się na „Formularzu ofertowym” stanowiącym załącznik nr 2 do SWZ.</w:t>
      </w:r>
      <w:r w:rsidR="00EF014B" w:rsidRPr="00EF014B">
        <w:rPr>
          <w:rFonts w:ascii="Times New Roman" w:hAnsi="Times New Roman"/>
        </w:rPr>
        <w:t xml:space="preserve"> W przypadku, gdy Wykonawca złoży ofertę, której wybór prowadziłby do powstania u Zamawiającego obowiązku podatkowego Wykonawca w ofercie:</w:t>
      </w:r>
    </w:p>
    <w:p w14:paraId="7AF0907D" w14:textId="77777777" w:rsidR="00EF014B" w:rsidRPr="00EF014B" w:rsidRDefault="00EF014B" w:rsidP="00BB2103">
      <w:pPr>
        <w:pStyle w:val="Akapitzlist"/>
        <w:numPr>
          <w:ilvl w:val="0"/>
          <w:numId w:val="31"/>
        </w:numPr>
        <w:spacing w:before="240" w:afterLines="10" w:after="24"/>
        <w:contextualSpacing w:val="0"/>
        <w:jc w:val="both"/>
        <w:rPr>
          <w:rFonts w:ascii="Times New Roman" w:hAnsi="Times New Roman"/>
        </w:rPr>
      </w:pPr>
      <w:bookmarkStart w:id="30" w:name="mip51081280"/>
      <w:bookmarkEnd w:id="30"/>
      <w:r w:rsidRPr="00EF014B">
        <w:rPr>
          <w:rFonts w:ascii="Times New Roman" w:hAnsi="Times New Roman"/>
        </w:rPr>
        <w:t>informuje Zamawiającego, że wybór jego oferty będzie prowadził do powstania u Zamawiającego obowiązku podatkowego;</w:t>
      </w:r>
    </w:p>
    <w:p w14:paraId="79E405B1" w14:textId="77777777" w:rsidR="00EF014B" w:rsidRPr="00EF014B" w:rsidRDefault="00EF014B" w:rsidP="00BB2103">
      <w:pPr>
        <w:pStyle w:val="Akapitzlist"/>
        <w:numPr>
          <w:ilvl w:val="0"/>
          <w:numId w:val="31"/>
        </w:numPr>
        <w:spacing w:before="240" w:afterLines="10" w:after="24"/>
        <w:contextualSpacing w:val="0"/>
        <w:jc w:val="both"/>
        <w:rPr>
          <w:rFonts w:ascii="Times New Roman" w:hAnsi="Times New Roman"/>
        </w:rPr>
      </w:pPr>
      <w:bookmarkStart w:id="31" w:name="mip51081281"/>
      <w:bookmarkEnd w:id="31"/>
      <w:r w:rsidRPr="00EF014B">
        <w:rPr>
          <w:rFonts w:ascii="Times New Roman" w:hAnsi="Times New Roman"/>
        </w:rPr>
        <w:t>wskazuje nazwę (rodzaj) towaru lub usługi, których dostawa lub świadczenie będą prowadziły do powstania obowiązku podatkowego;</w:t>
      </w:r>
    </w:p>
    <w:p w14:paraId="3BBB41ED" w14:textId="77777777" w:rsidR="00EF014B" w:rsidRPr="00EF014B" w:rsidRDefault="00EF014B" w:rsidP="00BB2103">
      <w:pPr>
        <w:pStyle w:val="Akapitzlist"/>
        <w:numPr>
          <w:ilvl w:val="0"/>
          <w:numId w:val="31"/>
        </w:numPr>
        <w:spacing w:before="240" w:afterLines="10" w:after="24"/>
        <w:contextualSpacing w:val="0"/>
        <w:jc w:val="both"/>
        <w:rPr>
          <w:rFonts w:ascii="Times New Roman" w:hAnsi="Times New Roman"/>
        </w:rPr>
      </w:pPr>
      <w:bookmarkStart w:id="32" w:name="mip51081282"/>
      <w:bookmarkEnd w:id="32"/>
      <w:r w:rsidRPr="00EF014B">
        <w:rPr>
          <w:rFonts w:ascii="Times New Roman" w:hAnsi="Times New Roman"/>
        </w:rPr>
        <w:t>wskazuje wartość  towaru lub usługi objętego obowiązkiem podatkowym Zamawiającego, bez kwoty podatku.</w:t>
      </w:r>
    </w:p>
    <w:p w14:paraId="4A6317EB" w14:textId="719A0685" w:rsidR="0029052B" w:rsidRPr="00EF014B" w:rsidRDefault="00EF014B" w:rsidP="00BB2103">
      <w:pPr>
        <w:pStyle w:val="Akapitzlist"/>
        <w:numPr>
          <w:ilvl w:val="0"/>
          <w:numId w:val="31"/>
        </w:numPr>
        <w:spacing w:before="240" w:afterLines="10" w:after="24"/>
        <w:contextualSpacing w:val="0"/>
        <w:jc w:val="both"/>
        <w:rPr>
          <w:rFonts w:ascii="Times New Roman" w:hAnsi="Times New Roman"/>
        </w:rPr>
      </w:pPr>
      <w:bookmarkStart w:id="33" w:name="mip51081283"/>
      <w:bookmarkEnd w:id="33"/>
      <w:r w:rsidRPr="00EF014B">
        <w:rPr>
          <w:rFonts w:ascii="Times New Roman" w:hAnsi="Times New Roman"/>
        </w:rPr>
        <w:t>wskazuje stawkę podatku od towarów i usług, która zgodnie z wiedzą Wykonawcy, będzie miała zastosowanie.</w:t>
      </w:r>
    </w:p>
    <w:p w14:paraId="2829065F" w14:textId="77777777" w:rsidR="00EF014B" w:rsidRDefault="00DF086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Oferta powinna być podpisana przez osobę umocowaną do reprezentowania wykonawcy, zgodnie z zasadami reprezentacji wykonawcy określonymi w Krajowym Rejestrze Sądowym, Centralnej Ewidencji i Informacji o Działalności Gospodarczej lub innym właściwym rejestrze, albo przez należycie umocowanego pełnomocnika.</w:t>
      </w:r>
    </w:p>
    <w:p w14:paraId="09F921A5" w14:textId="45B0BBFF" w:rsidR="00DF086B" w:rsidRPr="00EF014B" w:rsidRDefault="00DF086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W celu potwierdzenia, że osoba działająca w imieniu wykonawcy jest umocowana do jego reprezentowania, zamawiający żąda od wykonawcy złożenia odpisu lub informacji z Krajowego Rejestru Sądowego, Centralnej Ewidencji i Informacji o Działalności Gospodarczej lub innego właściwego rejestru.</w:t>
      </w:r>
    </w:p>
    <w:p w14:paraId="30E07E8A" w14:textId="620C2436" w:rsid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 xml:space="preserve">Wykonawca składa ofertę za pośrednictwem „Formularza do złożenia, zmiany, wycofania oferty lub wniosku” dostępnego na </w:t>
      </w:r>
      <w:proofErr w:type="spellStart"/>
      <w:r w:rsidRPr="0029052B">
        <w:rPr>
          <w:rFonts w:ascii="Times New Roman" w:hAnsi="Times New Roman"/>
        </w:rPr>
        <w:t>ePUAP</w:t>
      </w:r>
      <w:proofErr w:type="spellEnd"/>
      <w:r w:rsidRPr="0029052B">
        <w:rPr>
          <w:rFonts w:ascii="Times New Roman" w:hAnsi="Times New Roman"/>
        </w:rPr>
        <w:t xml:space="preserve"> i udostępnionego również na </w:t>
      </w:r>
      <w:proofErr w:type="spellStart"/>
      <w:r w:rsidRPr="0029052B">
        <w:rPr>
          <w:rFonts w:ascii="Times New Roman" w:hAnsi="Times New Roman"/>
        </w:rPr>
        <w:t>miniPortalu</w:t>
      </w:r>
      <w:proofErr w:type="spellEnd"/>
      <w:r w:rsidRPr="0029052B">
        <w:rPr>
          <w:rFonts w:ascii="Times New Roman" w:hAnsi="Times New Roman"/>
        </w:rPr>
        <w:t xml:space="preserve">. Funkcjonalność do zaszyfrowania oferty przez wykonawcę jest dostępna dla wykonawców na </w:t>
      </w:r>
      <w:proofErr w:type="spellStart"/>
      <w:r w:rsidRPr="0029052B">
        <w:rPr>
          <w:rFonts w:ascii="Times New Roman" w:hAnsi="Times New Roman"/>
        </w:rPr>
        <w:t>miniPortalu</w:t>
      </w:r>
      <w:proofErr w:type="spellEnd"/>
      <w:r w:rsidRPr="0029052B">
        <w:rPr>
          <w:rFonts w:ascii="Times New Roman" w:hAnsi="Times New Roman"/>
        </w:rPr>
        <w:t xml:space="preserve">, w szczegółach danego postępowania. W formularzu oferty wykonawca zobowiązany jest podać adres skrzynki </w:t>
      </w:r>
      <w:proofErr w:type="spellStart"/>
      <w:r w:rsidRPr="0029052B">
        <w:rPr>
          <w:rFonts w:ascii="Times New Roman" w:hAnsi="Times New Roman"/>
        </w:rPr>
        <w:t>ePUAP</w:t>
      </w:r>
      <w:proofErr w:type="spellEnd"/>
      <w:r w:rsidRPr="0029052B">
        <w:rPr>
          <w:rFonts w:ascii="Times New Roman" w:hAnsi="Times New Roman"/>
        </w:rPr>
        <w:t>, na którym prowadzona będzie korespondencja związana z postępowaniem.</w:t>
      </w:r>
    </w:p>
    <w:p w14:paraId="590C3236"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 xml:space="preserve">Sposób złożenia oferty, w tym zaszyfrowania oferty opisany został w „Instrukcji użytkownika”, dostępnej na stronie: </w:t>
      </w:r>
      <w:hyperlink r:id="rId18" w:history="1">
        <w:r w:rsidRPr="0029052B">
          <w:rPr>
            <w:rFonts w:ascii="Times New Roman" w:hAnsi="Times New Roman"/>
          </w:rPr>
          <w:t>https://miniportal.uzp.gov.pl/</w:t>
        </w:r>
      </w:hyperlink>
      <w:r w:rsidRPr="0029052B">
        <w:rPr>
          <w:rFonts w:ascii="Times New Roman" w:hAnsi="Times New Roman"/>
        </w:rPr>
        <w:t>.</w:t>
      </w:r>
    </w:p>
    <w:p w14:paraId="43EF2426"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Oferty, oświadczenia, o których mowa w art. 125 ust. 1 PZP, podmiotowe środki dowodowe, w tym oświadczenie, o którym mowa w art. 117 ust. 4 PZP, oraz zobowiązanie podmiotu udostępniającego zasoby, o którym mowa w art. 118 ust. 3 PZP, przedmiotowe środki dowodowe, pełnomocnictwo, dokumenty, o których mowa w art. 94 ust. 2 PZP,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w:t>
      </w:r>
    </w:p>
    <w:p w14:paraId="484A9A2C"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Informacje, oświadczenia lub dokumenty, inne niż określone w ust. 18, przekazywane w postępowaniu,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lub jako tekst wpisany bezpośrednio do wiadomości przekazywanej przy użyciu środków komunikacji elektronicznej.</w:t>
      </w:r>
    </w:p>
    <w:p w14:paraId="7109780D"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lastRenderedPageBreak/>
        <w:t xml:space="preserve">W celu sporządzenia dokumentów określonych w ust. 18 i 19 Zamawiający rekomenduje wykorzystanie formatów: pdf., </w:t>
      </w:r>
      <w:proofErr w:type="spellStart"/>
      <w:r w:rsidRPr="0029052B">
        <w:rPr>
          <w:rFonts w:ascii="Times New Roman" w:hAnsi="Times New Roman"/>
        </w:rPr>
        <w:t>odt</w:t>
      </w:r>
      <w:proofErr w:type="spellEnd"/>
      <w:r w:rsidRPr="0029052B">
        <w:rPr>
          <w:rFonts w:ascii="Times New Roman" w:hAnsi="Times New Roman"/>
        </w:rPr>
        <w:t xml:space="preserve">., </w:t>
      </w:r>
      <w:proofErr w:type="spellStart"/>
      <w:r w:rsidRPr="0029052B">
        <w:rPr>
          <w:rFonts w:ascii="Times New Roman" w:hAnsi="Times New Roman"/>
        </w:rPr>
        <w:t>ods</w:t>
      </w:r>
      <w:proofErr w:type="spellEnd"/>
      <w:r w:rsidRPr="0029052B">
        <w:rPr>
          <w:rFonts w:ascii="Times New Roman" w:hAnsi="Times New Roman"/>
        </w:rPr>
        <w:t xml:space="preserve">., doc., </w:t>
      </w:r>
      <w:proofErr w:type="spellStart"/>
      <w:r w:rsidRPr="0029052B">
        <w:rPr>
          <w:rFonts w:ascii="Times New Roman" w:hAnsi="Times New Roman"/>
        </w:rPr>
        <w:t>docx</w:t>
      </w:r>
      <w:proofErr w:type="spellEnd"/>
      <w:r w:rsidRPr="0029052B">
        <w:rPr>
          <w:rFonts w:ascii="Times New Roman" w:hAnsi="Times New Roman"/>
        </w:rPr>
        <w:t>. xls., a w celu ewentualnej kompresji danych zamawiający rekomenduje wykorzystanie formatów: .zip, .7Z, .</w:t>
      </w:r>
      <w:proofErr w:type="spellStart"/>
      <w:r w:rsidRPr="0029052B">
        <w:rPr>
          <w:rFonts w:ascii="Times New Roman" w:hAnsi="Times New Roman"/>
        </w:rPr>
        <w:t>rar</w:t>
      </w:r>
      <w:proofErr w:type="spellEnd"/>
      <w:r w:rsidRPr="0029052B">
        <w:rPr>
          <w:rFonts w:ascii="Times New Roman" w:hAnsi="Times New Roman"/>
        </w:rPr>
        <w:t>.</w:t>
      </w:r>
    </w:p>
    <w:p w14:paraId="134F8469"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 xml:space="preserve">Zamawiający zaleca, w miarę możliwości, przekonwertowanie plików składających się na ofertę na format .pdf  i opatrzenie ich podpisem kwalifikowanym </w:t>
      </w:r>
      <w:proofErr w:type="spellStart"/>
      <w:r w:rsidRPr="0029052B">
        <w:rPr>
          <w:rFonts w:ascii="Times New Roman" w:hAnsi="Times New Roman"/>
        </w:rPr>
        <w:t>PAdES</w:t>
      </w:r>
      <w:proofErr w:type="spellEnd"/>
      <w:r w:rsidRPr="0029052B">
        <w:rPr>
          <w:rFonts w:ascii="Times New Roman" w:hAnsi="Times New Roman"/>
        </w:rPr>
        <w:t>.</w:t>
      </w:r>
    </w:p>
    <w:p w14:paraId="6C976305" w14:textId="77777777"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 xml:space="preserve">Pliki w innych formatach niż .pdf zaleca się opatrzyć zewnętrznym podpisem </w:t>
      </w:r>
      <w:proofErr w:type="spellStart"/>
      <w:r w:rsidRPr="0029052B">
        <w:rPr>
          <w:rFonts w:ascii="Times New Roman" w:hAnsi="Times New Roman"/>
        </w:rPr>
        <w:t>XAdES</w:t>
      </w:r>
      <w:proofErr w:type="spellEnd"/>
      <w:r w:rsidRPr="0029052B">
        <w:rPr>
          <w:rFonts w:ascii="Times New Roman" w:hAnsi="Times New Roman"/>
        </w:rPr>
        <w:t>; plik z podpisem należy przekazywać łącznie z dokumentem podpisanym.</w:t>
      </w:r>
    </w:p>
    <w:p w14:paraId="06BE9D79" w14:textId="14E9F342" w:rsidR="0029052B" w:rsidRPr="0029052B" w:rsidRDefault="0029052B" w:rsidP="00EF014B">
      <w:pPr>
        <w:pStyle w:val="Akapitzlist"/>
        <w:numPr>
          <w:ilvl w:val="0"/>
          <w:numId w:val="11"/>
        </w:numPr>
        <w:spacing w:before="240" w:afterLines="10" w:after="24"/>
        <w:ind w:left="284" w:hanging="284"/>
        <w:contextualSpacing w:val="0"/>
        <w:jc w:val="both"/>
        <w:rPr>
          <w:rFonts w:ascii="Times New Roman" w:hAnsi="Times New Roman"/>
        </w:rPr>
      </w:pPr>
      <w:r w:rsidRPr="0029052B">
        <w:rPr>
          <w:rFonts w:ascii="Times New Roman" w:hAnsi="Times New Roman"/>
        </w:rPr>
        <w:t xml:space="preserve">Zamawiający zaleca, aby w przypadku podpisywania pliku przez kilka osób, stosować podpisy tego samego rodzaju. Podpisywanie różnymi rodzajami podpisów np. osobistym i kwalifikowanym może </w:t>
      </w:r>
      <w:proofErr w:type="spellStart"/>
      <w:r w:rsidRPr="0029052B">
        <w:rPr>
          <w:rFonts w:ascii="Times New Roman" w:hAnsi="Times New Roman"/>
        </w:rPr>
        <w:t>s</w:t>
      </w:r>
      <w:r w:rsidR="00EF014B">
        <w:rPr>
          <w:rFonts w:ascii="Times New Roman" w:hAnsi="Times New Roman"/>
        </w:rPr>
        <w:t>p</w:t>
      </w:r>
      <w:r w:rsidRPr="0029052B">
        <w:rPr>
          <w:rFonts w:ascii="Times New Roman" w:hAnsi="Times New Roman"/>
        </w:rPr>
        <w:t>odować</w:t>
      </w:r>
      <w:proofErr w:type="spellEnd"/>
      <w:r w:rsidRPr="0029052B">
        <w:rPr>
          <w:rFonts w:ascii="Times New Roman" w:hAnsi="Times New Roman"/>
        </w:rPr>
        <w:t xml:space="preserve"> problemy w weryfikacji plików. </w:t>
      </w:r>
    </w:p>
    <w:p w14:paraId="2A435788"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 xml:space="preserve">Wykonawca może przed upływem terminu składania ofert zmienić lub wycofać ofertę za pośrednictwem „Formularza do złożenia, zmiany, wycofania oferty lub wniosku” dostępnego na </w:t>
      </w:r>
      <w:proofErr w:type="spellStart"/>
      <w:r w:rsidRPr="00EF014B">
        <w:rPr>
          <w:rFonts w:ascii="Times New Roman" w:hAnsi="Times New Roman"/>
        </w:rPr>
        <w:t>ePUAP</w:t>
      </w:r>
      <w:proofErr w:type="spellEnd"/>
      <w:r w:rsidRPr="00EF014B">
        <w:rPr>
          <w:rFonts w:ascii="Times New Roman" w:hAnsi="Times New Roman"/>
        </w:rPr>
        <w:t xml:space="preserve"> i udostępnionego również na </w:t>
      </w:r>
      <w:proofErr w:type="spellStart"/>
      <w:r w:rsidRPr="00EF014B">
        <w:rPr>
          <w:rFonts w:ascii="Times New Roman" w:hAnsi="Times New Roman"/>
        </w:rPr>
        <w:t>miniPortalu</w:t>
      </w:r>
      <w:proofErr w:type="spellEnd"/>
      <w:r w:rsidRPr="00EF014B">
        <w:rPr>
          <w:rFonts w:ascii="Times New Roman" w:hAnsi="Times New Roman"/>
        </w:rPr>
        <w:t xml:space="preserve">. Sposób wycofania i zmiany oferty został opisany w „Instrukcji użytkownika” dostępnej na </w:t>
      </w:r>
      <w:proofErr w:type="spellStart"/>
      <w:r w:rsidRPr="00EF014B">
        <w:rPr>
          <w:rFonts w:ascii="Times New Roman" w:hAnsi="Times New Roman"/>
        </w:rPr>
        <w:t>miniPortalu</w:t>
      </w:r>
      <w:proofErr w:type="spellEnd"/>
      <w:r w:rsidRPr="00EF014B">
        <w:rPr>
          <w:rFonts w:ascii="Times New Roman" w:hAnsi="Times New Roman"/>
        </w:rPr>
        <w:t>.</w:t>
      </w:r>
    </w:p>
    <w:p w14:paraId="7481D8CA"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Wykonawca po upływie terminu do składania ofert nie może skutecznie dokonać zmiany ani wycofać złożonej oferty.</w:t>
      </w:r>
    </w:p>
    <w:p w14:paraId="3466BC2A"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Postępowanie jest jawne.</w:t>
      </w:r>
    </w:p>
    <w:p w14:paraId="644D579F"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 xml:space="preserve">Zamawiający nie ujawnia informacji stanowiących tajemnicę przedsiębiorstwa w rozumieniu przepisów ustawy z dnia 16 kwietnia 1993 r. o zwalczaniu nieuczciwej konkurencji, jeżeli wykonawca, </w:t>
      </w:r>
      <w:r w:rsidRPr="00EF014B">
        <w:rPr>
          <w:rFonts w:ascii="Times New Roman" w:hAnsi="Times New Roman"/>
          <w:b/>
          <w:bCs/>
        </w:rPr>
        <w:t>wraz z przekazaniem takich informacji, zastrzegł, że nie mogą być one udostępniane oraz wykazał, że zastrzeżone informacje stanowią tajemnicę przedsiębiorstwa</w:t>
      </w:r>
      <w:r w:rsidRPr="00EF014B">
        <w:rPr>
          <w:rFonts w:ascii="Times New Roman" w:hAnsi="Times New Roman"/>
        </w:rPr>
        <w:t>. Wykonawca nie może zastrzec informacji, o których mowa w art. 222 ust. 5 PZP.</w:t>
      </w:r>
    </w:p>
    <w:p w14:paraId="062749BB"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W przypadku gdy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C442BAE"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Koszty związane z udziałem w postępowaniu ponosi wykonawca składający ofertę. Zamawiający nie przewiduje zwrotu kosztów udziału w postępowaniu.</w:t>
      </w:r>
    </w:p>
    <w:p w14:paraId="4E4C7426"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 xml:space="preserve">W celu korzystania z systemu </w:t>
      </w:r>
      <w:proofErr w:type="spellStart"/>
      <w:r w:rsidRPr="00EF014B">
        <w:rPr>
          <w:rFonts w:ascii="Times New Roman" w:hAnsi="Times New Roman"/>
        </w:rPr>
        <w:t>miniPortal</w:t>
      </w:r>
      <w:proofErr w:type="spellEnd"/>
      <w:r w:rsidRPr="00EF014B">
        <w:rPr>
          <w:rFonts w:ascii="Times New Roman" w:hAnsi="Times New Roman"/>
        </w:rPr>
        <w:t xml:space="preserve"> konieczne jest dysponowanie przez wykonawcę urządzeniem teleinformatycznym z dostępem do sieci Internet. Aplikacja działa na Platformie Windows, Mac i Linux. Specyfikacja połączenia, formatu przesyłanych danych oraz kodowania i oznaczania czasu odbioru danych:</w:t>
      </w:r>
    </w:p>
    <w:p w14:paraId="6610A9A6"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specyfikacja połączenia - Formularze udostępnione są za pomocą protokołu TLS 1.2;</w:t>
      </w:r>
    </w:p>
    <w:p w14:paraId="284928F6"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 xml:space="preserve">format danych oraz kodowanie </w:t>
      </w:r>
      <w:proofErr w:type="spellStart"/>
      <w:r w:rsidRPr="00EF014B">
        <w:rPr>
          <w:rFonts w:ascii="Times New Roman" w:hAnsi="Times New Roman"/>
        </w:rPr>
        <w:t>miniPortal</w:t>
      </w:r>
      <w:proofErr w:type="spellEnd"/>
      <w:r w:rsidRPr="00EF014B">
        <w:rPr>
          <w:rFonts w:ascii="Times New Roman" w:hAnsi="Times New Roman"/>
        </w:rPr>
        <w:t xml:space="preserve"> - Formularze dostępne są w formacie HTML z kodowaniem UTF-8;</w:t>
      </w:r>
    </w:p>
    <w:p w14:paraId="19B52F2D"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lastRenderedPageBreak/>
        <w:t xml:space="preserve">oznaczenia czasu odbioru danych – </w:t>
      </w:r>
      <w:proofErr w:type="spellStart"/>
      <w:r w:rsidRPr="00EF014B">
        <w:rPr>
          <w:rFonts w:ascii="Times New Roman" w:hAnsi="Times New Roman"/>
        </w:rPr>
        <w:t>miniPortal</w:t>
      </w:r>
      <w:proofErr w:type="spellEnd"/>
      <w:r w:rsidRPr="00EF014B">
        <w:rPr>
          <w:rFonts w:ascii="Times New Roman" w:hAnsi="Times New Roman"/>
        </w:rPr>
        <w:t xml:space="preserve"> - wszelkie operacje opierają się o czas serwera i dane zapisywane są z dokładnością co do setnej części sekundy;</w:t>
      </w:r>
    </w:p>
    <w:p w14:paraId="56DF819A"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 xml:space="preserve">integracja z systemem </w:t>
      </w:r>
      <w:proofErr w:type="spellStart"/>
      <w:r w:rsidRPr="00EF014B">
        <w:rPr>
          <w:rFonts w:ascii="Times New Roman" w:hAnsi="Times New Roman"/>
        </w:rPr>
        <w:t>ePUAP</w:t>
      </w:r>
      <w:proofErr w:type="spellEnd"/>
      <w:r w:rsidRPr="00EF014B">
        <w:rPr>
          <w:rFonts w:ascii="Times New Roman" w:hAnsi="Times New Roman"/>
        </w:rPr>
        <w:t xml:space="preserve"> jest wykonana w wykorzystaniem standardowego mechanizmu </w:t>
      </w:r>
      <w:proofErr w:type="spellStart"/>
      <w:r w:rsidRPr="00EF014B">
        <w:rPr>
          <w:rFonts w:ascii="Times New Roman" w:hAnsi="Times New Roman"/>
        </w:rPr>
        <w:t>ePUAP</w:t>
      </w:r>
      <w:proofErr w:type="spellEnd"/>
      <w:r w:rsidRPr="00EF014B">
        <w:rPr>
          <w:rFonts w:ascii="Times New Roman" w:hAnsi="Times New Roman"/>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77BC9E2" w14:textId="77777777" w:rsidR="00EF014B" w:rsidRPr="00EF014B" w:rsidRDefault="00EF014B" w:rsidP="00EF014B">
      <w:pPr>
        <w:pStyle w:val="Akapitzlist"/>
        <w:numPr>
          <w:ilvl w:val="0"/>
          <w:numId w:val="11"/>
        </w:numPr>
        <w:spacing w:before="240" w:afterLines="10" w:after="24"/>
        <w:ind w:left="284" w:hanging="284"/>
        <w:contextualSpacing w:val="0"/>
        <w:jc w:val="both"/>
        <w:rPr>
          <w:rFonts w:ascii="Times New Roman" w:hAnsi="Times New Roman"/>
        </w:rPr>
      </w:pPr>
      <w:r w:rsidRPr="00EF014B">
        <w:rPr>
          <w:rFonts w:ascii="Times New Roman" w:hAnsi="Times New Roman"/>
        </w:rPr>
        <w:t>System dostępny jest za pośrednictwem następujących przeglądarek internetowych:</w:t>
      </w:r>
    </w:p>
    <w:p w14:paraId="42FCD43E" w14:textId="77777777" w:rsidR="00EF014B" w:rsidRPr="000D6C0A" w:rsidRDefault="00EF014B" w:rsidP="00EF014B">
      <w:pPr>
        <w:pStyle w:val="Akapitzlist"/>
        <w:numPr>
          <w:ilvl w:val="1"/>
          <w:numId w:val="11"/>
        </w:numPr>
        <w:spacing w:before="240" w:afterLines="10" w:after="24"/>
        <w:contextualSpacing w:val="0"/>
        <w:jc w:val="both"/>
        <w:rPr>
          <w:rFonts w:ascii="Times New Roman" w:hAnsi="Times New Roman"/>
          <w:lang w:val="en-US"/>
        </w:rPr>
      </w:pPr>
      <w:r w:rsidRPr="000D6C0A">
        <w:rPr>
          <w:rFonts w:ascii="Times New Roman" w:hAnsi="Times New Roman"/>
          <w:lang w:val="en-US"/>
        </w:rPr>
        <w:t xml:space="preserve">Microsoft Internet Explorer od </w:t>
      </w:r>
      <w:proofErr w:type="spellStart"/>
      <w:r w:rsidRPr="000D6C0A">
        <w:rPr>
          <w:rFonts w:ascii="Times New Roman" w:hAnsi="Times New Roman"/>
          <w:lang w:val="en-US"/>
        </w:rPr>
        <w:t>wersji</w:t>
      </w:r>
      <w:proofErr w:type="spellEnd"/>
      <w:r w:rsidRPr="000D6C0A">
        <w:rPr>
          <w:rFonts w:ascii="Times New Roman" w:hAnsi="Times New Roman"/>
          <w:lang w:val="en-US"/>
        </w:rPr>
        <w:t xml:space="preserve"> 11.0;</w:t>
      </w:r>
    </w:p>
    <w:p w14:paraId="78673300"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 xml:space="preserve">Mozilla </w:t>
      </w:r>
      <w:proofErr w:type="spellStart"/>
      <w:r w:rsidRPr="00EF014B">
        <w:rPr>
          <w:rFonts w:ascii="Times New Roman" w:hAnsi="Times New Roman"/>
        </w:rPr>
        <w:t>Firefox</w:t>
      </w:r>
      <w:proofErr w:type="spellEnd"/>
      <w:r w:rsidRPr="00EF014B">
        <w:rPr>
          <w:rFonts w:ascii="Times New Roman" w:hAnsi="Times New Roman"/>
        </w:rPr>
        <w:t xml:space="preserve"> od wersji 15;</w:t>
      </w:r>
    </w:p>
    <w:p w14:paraId="2A1C7718"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Google Chrome od wersji 20;</w:t>
      </w:r>
    </w:p>
    <w:p w14:paraId="2111A35F" w14:textId="77777777" w:rsidR="00EF014B" w:rsidRPr="00EF014B" w:rsidRDefault="00EF014B" w:rsidP="00EF014B">
      <w:pPr>
        <w:pStyle w:val="Akapitzlist"/>
        <w:numPr>
          <w:ilvl w:val="1"/>
          <w:numId w:val="11"/>
        </w:numPr>
        <w:spacing w:before="240" w:afterLines="10" w:after="24"/>
        <w:contextualSpacing w:val="0"/>
        <w:jc w:val="both"/>
        <w:rPr>
          <w:rFonts w:ascii="Times New Roman" w:hAnsi="Times New Roman"/>
        </w:rPr>
      </w:pPr>
      <w:r w:rsidRPr="00EF014B">
        <w:rPr>
          <w:rFonts w:ascii="Times New Roman" w:hAnsi="Times New Roman"/>
        </w:rPr>
        <w:t>Microsoft Edge.</w:t>
      </w:r>
    </w:p>
    <w:bookmarkEnd w:id="29"/>
    <w:p w14:paraId="3254CE01" w14:textId="77777777" w:rsidR="000C4897" w:rsidRPr="000C4897" w:rsidRDefault="000C4897" w:rsidP="000C4897">
      <w:pPr>
        <w:spacing w:before="240" w:afterLines="10" w:after="24" w:line="276" w:lineRule="auto"/>
        <w:jc w:val="both"/>
        <w:rPr>
          <w:b/>
          <w:sz w:val="22"/>
          <w:szCs w:val="22"/>
        </w:rPr>
      </w:pPr>
      <w:r w:rsidRPr="000C4897">
        <w:rPr>
          <w:b/>
          <w:sz w:val="22"/>
          <w:szCs w:val="22"/>
        </w:rPr>
        <w:t>ROZDZIAŁ IX</w:t>
      </w:r>
    </w:p>
    <w:p w14:paraId="7A6FD0CE" w14:textId="77777777" w:rsidR="000C4897" w:rsidRPr="000C4897" w:rsidRDefault="000C4897" w:rsidP="000C4897">
      <w:pPr>
        <w:spacing w:before="240" w:afterLines="10" w:after="24" w:line="276" w:lineRule="auto"/>
        <w:jc w:val="both"/>
        <w:rPr>
          <w:b/>
          <w:sz w:val="22"/>
          <w:szCs w:val="22"/>
        </w:rPr>
      </w:pPr>
      <w:r w:rsidRPr="000C4897">
        <w:rPr>
          <w:b/>
          <w:sz w:val="22"/>
          <w:szCs w:val="22"/>
        </w:rPr>
        <w:t>TERMIN ZWIĄZANIA OFERTĄ</w:t>
      </w:r>
    </w:p>
    <w:p w14:paraId="2EAA63E0" w14:textId="3646F8E9" w:rsidR="000C4897" w:rsidRPr="000C4897" w:rsidRDefault="000C4897" w:rsidP="000C4897">
      <w:pPr>
        <w:pStyle w:val="Akapitzlist"/>
        <w:numPr>
          <w:ilvl w:val="0"/>
          <w:numId w:val="12"/>
        </w:numPr>
        <w:spacing w:before="240" w:afterLines="10" w:after="24"/>
        <w:ind w:left="284" w:hanging="284"/>
        <w:contextualSpacing w:val="0"/>
        <w:jc w:val="both"/>
        <w:rPr>
          <w:rFonts w:ascii="Times New Roman" w:hAnsi="Times New Roman"/>
        </w:rPr>
      </w:pPr>
      <w:r w:rsidRPr="000C4897">
        <w:rPr>
          <w:rFonts w:ascii="Times New Roman" w:hAnsi="Times New Roman"/>
        </w:rPr>
        <w:t>Wykonawca jest związany ofertą do dnia 1</w:t>
      </w:r>
      <w:r>
        <w:rPr>
          <w:rFonts w:ascii="Times New Roman" w:hAnsi="Times New Roman"/>
        </w:rPr>
        <w:t>1</w:t>
      </w:r>
      <w:r w:rsidRPr="000C4897">
        <w:rPr>
          <w:rFonts w:ascii="Times New Roman" w:hAnsi="Times New Roman"/>
        </w:rPr>
        <w:t xml:space="preserve"> czerwca 2022 r.  </w:t>
      </w:r>
    </w:p>
    <w:p w14:paraId="59C657B9" w14:textId="77777777" w:rsidR="000C4897" w:rsidRPr="000C4897" w:rsidRDefault="000C4897" w:rsidP="000C4897">
      <w:pPr>
        <w:pStyle w:val="Akapitzlist"/>
        <w:numPr>
          <w:ilvl w:val="0"/>
          <w:numId w:val="12"/>
        </w:numPr>
        <w:spacing w:before="240" w:afterLines="10" w:after="24"/>
        <w:ind w:left="284" w:hanging="284"/>
        <w:contextualSpacing w:val="0"/>
        <w:jc w:val="both"/>
        <w:rPr>
          <w:rFonts w:ascii="Times New Roman" w:hAnsi="Times New Roman"/>
        </w:rPr>
      </w:pPr>
      <w:r w:rsidRPr="000C4897">
        <w:rPr>
          <w:rFonts w:ascii="Times New Roman" w:hAnsi="Times New Roman"/>
        </w:rPr>
        <w:t>Pierwszym dniem terminu związania ofertą jest dzień, w którym upływa termin składania ofert.</w:t>
      </w:r>
    </w:p>
    <w:p w14:paraId="29203BC2" w14:textId="77777777" w:rsidR="000C4897" w:rsidRPr="000C4897" w:rsidRDefault="000C4897" w:rsidP="000C4897">
      <w:pPr>
        <w:spacing w:before="240" w:afterLines="10" w:after="24" w:line="276" w:lineRule="auto"/>
        <w:jc w:val="both"/>
        <w:rPr>
          <w:b/>
          <w:sz w:val="22"/>
          <w:szCs w:val="22"/>
        </w:rPr>
      </w:pPr>
      <w:r w:rsidRPr="000C4897">
        <w:rPr>
          <w:b/>
          <w:sz w:val="22"/>
          <w:szCs w:val="22"/>
        </w:rPr>
        <w:t>ROZDZIAŁ X</w:t>
      </w:r>
    </w:p>
    <w:p w14:paraId="54A15C5D" w14:textId="77777777" w:rsidR="000C4897" w:rsidRPr="000C4897" w:rsidRDefault="000C4897" w:rsidP="000C4897">
      <w:pPr>
        <w:spacing w:before="240" w:afterLines="10" w:after="24" w:line="276" w:lineRule="auto"/>
        <w:jc w:val="both"/>
        <w:rPr>
          <w:b/>
          <w:sz w:val="22"/>
          <w:szCs w:val="22"/>
        </w:rPr>
      </w:pPr>
      <w:r w:rsidRPr="000C4897">
        <w:rPr>
          <w:b/>
          <w:sz w:val="22"/>
          <w:szCs w:val="22"/>
        </w:rPr>
        <w:t>SPOSÓB ORAZ TERMIN SKŁADANIA I OTWARCIA OFERT</w:t>
      </w:r>
    </w:p>
    <w:p w14:paraId="4D614249" w14:textId="77777777" w:rsidR="000C4897" w:rsidRPr="000C4897" w:rsidRDefault="000C4897" w:rsidP="000C4897">
      <w:pPr>
        <w:pStyle w:val="Akapitzlist"/>
        <w:numPr>
          <w:ilvl w:val="0"/>
          <w:numId w:val="10"/>
        </w:numPr>
        <w:spacing w:before="240" w:afterLines="10" w:after="24"/>
        <w:ind w:left="284" w:hanging="284"/>
        <w:contextualSpacing w:val="0"/>
        <w:jc w:val="both"/>
        <w:rPr>
          <w:rFonts w:ascii="Times New Roman" w:hAnsi="Times New Roman"/>
          <w:b/>
        </w:rPr>
      </w:pPr>
      <w:r w:rsidRPr="000C4897">
        <w:rPr>
          <w:rFonts w:ascii="Times New Roman" w:hAnsi="Times New Roman"/>
        </w:rPr>
        <w:t xml:space="preserve">Termin składania ofert upływa dnia </w:t>
      </w:r>
      <w:r w:rsidRPr="000C4897">
        <w:rPr>
          <w:rFonts w:ascii="Times New Roman" w:hAnsi="Times New Roman"/>
          <w:b/>
          <w:bCs/>
        </w:rPr>
        <w:t>14 marca 2022 r., godz. 11:00</w:t>
      </w:r>
    </w:p>
    <w:p w14:paraId="2738D6F1" w14:textId="77777777" w:rsidR="000C4897" w:rsidRPr="000C4897" w:rsidRDefault="000C4897" w:rsidP="000C4897">
      <w:pPr>
        <w:pStyle w:val="Akapitzlist"/>
        <w:numPr>
          <w:ilvl w:val="0"/>
          <w:numId w:val="10"/>
        </w:numPr>
        <w:spacing w:before="240" w:afterLines="10" w:after="24"/>
        <w:ind w:left="284" w:hanging="284"/>
        <w:contextualSpacing w:val="0"/>
        <w:jc w:val="both"/>
        <w:rPr>
          <w:rFonts w:ascii="Times New Roman" w:hAnsi="Times New Roman"/>
        </w:rPr>
      </w:pPr>
      <w:r w:rsidRPr="000C4897">
        <w:rPr>
          <w:rFonts w:ascii="Times New Roman" w:hAnsi="Times New Roman"/>
        </w:rPr>
        <w:t>Otwarcie ofert odbędzie się w dniu</w:t>
      </w:r>
      <w:r w:rsidRPr="000C4897">
        <w:rPr>
          <w:rFonts w:ascii="Times New Roman" w:hAnsi="Times New Roman"/>
          <w:b/>
        </w:rPr>
        <w:t xml:space="preserve"> </w:t>
      </w:r>
      <w:r w:rsidRPr="000C4897">
        <w:rPr>
          <w:rFonts w:ascii="Times New Roman" w:hAnsi="Times New Roman"/>
          <w:b/>
          <w:bCs/>
        </w:rPr>
        <w:t>14 marca 2022 r. godz. 13:00</w:t>
      </w:r>
    </w:p>
    <w:p w14:paraId="42763524" w14:textId="77777777" w:rsidR="00CA2FBE" w:rsidRPr="000C1803" w:rsidRDefault="00CA2FBE" w:rsidP="00CA2FBE">
      <w:pPr>
        <w:pStyle w:val="Akapitzlist"/>
        <w:spacing w:before="240" w:afterLines="10" w:after="24"/>
        <w:ind w:left="0"/>
        <w:contextualSpacing w:val="0"/>
        <w:jc w:val="both"/>
        <w:rPr>
          <w:rFonts w:ascii="Times New Roman" w:hAnsi="Times New Roman"/>
        </w:rPr>
      </w:pPr>
      <w:r w:rsidRPr="000C1803">
        <w:rPr>
          <w:rFonts w:ascii="Times New Roman" w:hAnsi="Times New Roman"/>
          <w:b/>
        </w:rPr>
        <w:t>ROZDZIAŁ XI</w:t>
      </w:r>
    </w:p>
    <w:p w14:paraId="4BE182C4" w14:textId="77777777" w:rsidR="00CA2FBE" w:rsidRPr="000C1803" w:rsidRDefault="00CA2FBE" w:rsidP="00CA2FBE">
      <w:pPr>
        <w:pStyle w:val="Akapitzlist"/>
        <w:spacing w:before="240" w:afterLines="10" w:after="24"/>
        <w:ind w:left="0"/>
        <w:contextualSpacing w:val="0"/>
        <w:jc w:val="both"/>
        <w:rPr>
          <w:rFonts w:ascii="Times New Roman" w:hAnsi="Times New Roman"/>
          <w:b/>
        </w:rPr>
      </w:pPr>
      <w:r w:rsidRPr="000C1803">
        <w:rPr>
          <w:rFonts w:ascii="Times New Roman" w:hAnsi="Times New Roman"/>
          <w:b/>
        </w:rPr>
        <w:t>OPIS SPOSOBU OBLICZENIA CENY</w:t>
      </w:r>
    </w:p>
    <w:p w14:paraId="25626721" w14:textId="40976A75"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Ceny należy zaokrąglić do dwóch miejsc po przecinku</w:t>
      </w:r>
      <w:r w:rsidR="001F5212">
        <w:rPr>
          <w:sz w:val="22"/>
          <w:szCs w:val="22"/>
        </w:rPr>
        <w:t>.</w:t>
      </w:r>
    </w:p>
    <w:p w14:paraId="4B1B333B" w14:textId="2BC8914E"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Cena brutto oferty stanowi ogólny koszt usługi stanowiącej przedmiot zamówienia i musi być skalkulowana w sposób jednoznaczny, uwzględniać wszystkie wymagania Zamawiającego określone w SWZ oraz obejmować wszelkie koszty związane z realizacją przedmiotu zamówienia, w tym wszelkie czynności związane z wykonywaniem robót budowlanych objętych przedmiotem zamówienia, koszty związane z zatrudnieniem osób, koszty materiałów, wykonaniem wymaganych dokumentów i przeniesieniem praw autorskich, wszelkie podatki i opłaty</w:t>
      </w:r>
      <w:r w:rsidR="001F5212">
        <w:rPr>
          <w:sz w:val="22"/>
          <w:szCs w:val="22"/>
        </w:rPr>
        <w:t xml:space="preserve"> publicznoprawne</w:t>
      </w:r>
      <w:r w:rsidRPr="000C1803">
        <w:rPr>
          <w:sz w:val="22"/>
          <w:szCs w:val="22"/>
        </w:rPr>
        <w:t>, zysk Wykonawcy.</w:t>
      </w:r>
    </w:p>
    <w:p w14:paraId="6D893AE5" w14:textId="77777777"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Wynagrodzenie za wykonanie całości przedmiotu zamówienia ma charakter ryczałtowy.</w:t>
      </w:r>
    </w:p>
    <w:p w14:paraId="44A54293" w14:textId="77777777"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Walutą ceny oferowanej jest złoty polski. Wszelkie rozliczenia dotyczące realizacji przedmiotu zamówienia opisanego w SWZ dokonywane będą w złotych polskich.</w:t>
      </w:r>
    </w:p>
    <w:p w14:paraId="12F7E416" w14:textId="77777777"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lastRenderedPageBreak/>
        <w:t>Wykonawca w ofercie zobowiązany jest określić stawkę podatku VAT.</w:t>
      </w:r>
    </w:p>
    <w:p w14:paraId="4AF5DBEF" w14:textId="77777777" w:rsidR="00CA2FBE" w:rsidRPr="000C1803"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Zgodnie z art. 225 ustawy jeżeli złożono ofertę, której wybór prowadziłby do powstania u Zamawiającego obowiązku podatkowego zgodnie z ustawą z dnia 11 marca 2004 r. o podatku od towarów i usług (</w:t>
      </w:r>
      <w:proofErr w:type="spellStart"/>
      <w:r w:rsidRPr="000C1803">
        <w:rPr>
          <w:sz w:val="22"/>
          <w:szCs w:val="22"/>
        </w:rPr>
        <w:t>t.j</w:t>
      </w:r>
      <w:proofErr w:type="spellEnd"/>
      <w:r w:rsidRPr="000C1803">
        <w:rPr>
          <w:sz w:val="22"/>
          <w:szCs w:val="22"/>
        </w:rPr>
        <w:t xml:space="preserve">. Dz.U. z 2020 r. poz. 106 z </w:t>
      </w:r>
      <w:proofErr w:type="spellStart"/>
      <w:r w:rsidRPr="000C1803">
        <w:rPr>
          <w:sz w:val="22"/>
          <w:szCs w:val="22"/>
        </w:rPr>
        <w:t>późn</w:t>
      </w:r>
      <w:proofErr w:type="spellEnd"/>
      <w:r w:rsidRPr="000C1803">
        <w:rPr>
          <w:sz w:val="22"/>
          <w:szCs w:val="22"/>
        </w:rPr>
        <w:t>. zm.) dla celów zastosowania kryterium ceny Zamawiający doliczy do przedstawionej w tej ofercie ceny kwotę podatku od towarów i usług, którą miałby obowiązek rozliczyć.</w:t>
      </w:r>
    </w:p>
    <w:p w14:paraId="7993EBBC" w14:textId="3987D074" w:rsidR="00CA2FBE" w:rsidRDefault="00CA2FBE" w:rsidP="00CA2FBE">
      <w:pPr>
        <w:numPr>
          <w:ilvl w:val="0"/>
          <w:numId w:val="6"/>
        </w:numPr>
        <w:spacing w:before="120" w:afterLines="10" w:after="24" w:line="276" w:lineRule="auto"/>
        <w:ind w:left="284" w:hanging="284"/>
        <w:jc w:val="both"/>
        <w:rPr>
          <w:sz w:val="22"/>
          <w:szCs w:val="22"/>
        </w:rPr>
      </w:pPr>
      <w:r w:rsidRPr="000C1803">
        <w:rPr>
          <w:sz w:val="22"/>
          <w:szCs w:val="22"/>
        </w:rPr>
        <w:t>Zamawiający informuje,  że Wykonawca powinien dokonać wyceny oferty w odniesieniu do założeń cenowych przyjętych na rok 2021 r. Zamawiający we wzorze umowy stanowiącym załącznik nr 10 do SWZ określił postanowienia dotyczące zasad wprowadzania zmian wysokości wynagrodzenia należnego Wykonawcy, w przypadku zmiany ceny materiałów lub kosztów związanych z realizacją zamówienia.</w:t>
      </w:r>
    </w:p>
    <w:p w14:paraId="34411483" w14:textId="08293D2C" w:rsidR="003364D5" w:rsidRPr="00205D70" w:rsidRDefault="001F5212" w:rsidP="00205D70">
      <w:pPr>
        <w:numPr>
          <w:ilvl w:val="0"/>
          <w:numId w:val="6"/>
        </w:numPr>
        <w:spacing w:before="120" w:afterLines="10" w:after="24" w:line="276" w:lineRule="auto"/>
        <w:ind w:left="284" w:hanging="284"/>
        <w:jc w:val="both"/>
        <w:rPr>
          <w:sz w:val="22"/>
          <w:szCs w:val="22"/>
        </w:rPr>
      </w:pPr>
      <w:r>
        <w:rPr>
          <w:sz w:val="22"/>
          <w:szCs w:val="22"/>
        </w:rPr>
        <w:t>Zamawiający wskazuje, że zgodnie z warunkami umowy, warunkiem przekazania terenu budowy Wykonawcy będzie zaakceptowanie harmonogramu rzeczowo-finansowego</w:t>
      </w:r>
      <w:r w:rsidR="00205D70">
        <w:rPr>
          <w:sz w:val="22"/>
          <w:szCs w:val="22"/>
        </w:rPr>
        <w:t xml:space="preserve"> oraz przedłożenie kosztorysu </w:t>
      </w:r>
      <w:r w:rsidR="00205D70" w:rsidRPr="00205D70">
        <w:rPr>
          <w:sz w:val="22"/>
          <w:szCs w:val="22"/>
        </w:rPr>
        <w:t>sporządzonego metodą szczegółową na podstawie przekazanych przedmiarów o szczegółowości nie mniejszej niż one. Zmawiający ma prawo odrzucić kosztorys i zgłosić uwagi w terminie określonym w Umowie, w szczególności jeżeli nie został przygotowany w sposób odpowiadający wymaganej szczegółowości lub gdy koszt danej pozycji w znacznym stopniu odbiegają od stawek średnio rynkowych.</w:t>
      </w:r>
    </w:p>
    <w:p w14:paraId="3092A4BC" w14:textId="77777777" w:rsidR="00CA2FBE" w:rsidRPr="000C1803" w:rsidRDefault="00CA2FBE" w:rsidP="00CA2FBE">
      <w:pPr>
        <w:spacing w:before="240" w:afterLines="10" w:after="24" w:line="276" w:lineRule="auto"/>
        <w:jc w:val="both"/>
        <w:rPr>
          <w:b/>
          <w:sz w:val="22"/>
          <w:szCs w:val="22"/>
        </w:rPr>
      </w:pPr>
      <w:bookmarkStart w:id="34" w:name="mip51081278"/>
      <w:bookmarkEnd w:id="34"/>
      <w:r w:rsidRPr="000C1803">
        <w:rPr>
          <w:b/>
          <w:sz w:val="22"/>
          <w:szCs w:val="22"/>
        </w:rPr>
        <w:t>ROZDZIAŁ XII</w:t>
      </w:r>
    </w:p>
    <w:p w14:paraId="04C692DF" w14:textId="77777777" w:rsidR="00CA2FBE" w:rsidRPr="000C1803" w:rsidRDefault="00CA2FBE" w:rsidP="00CA2FBE">
      <w:pPr>
        <w:spacing w:before="240" w:afterLines="10" w:after="24" w:line="276" w:lineRule="auto"/>
        <w:jc w:val="both"/>
        <w:rPr>
          <w:b/>
          <w:sz w:val="22"/>
          <w:szCs w:val="22"/>
        </w:rPr>
      </w:pPr>
      <w:r w:rsidRPr="000C1803">
        <w:rPr>
          <w:b/>
          <w:sz w:val="22"/>
          <w:szCs w:val="22"/>
        </w:rPr>
        <w:t>KRYTERIA OCENY OFERT</w:t>
      </w:r>
    </w:p>
    <w:p w14:paraId="50FD2EEE" w14:textId="77777777" w:rsidR="00CA2FBE" w:rsidRPr="000C1803" w:rsidRDefault="00CA2FBE" w:rsidP="00CA2FBE">
      <w:pPr>
        <w:numPr>
          <w:ilvl w:val="0"/>
          <w:numId w:val="7"/>
        </w:numPr>
        <w:spacing w:before="240" w:afterLines="10" w:after="24" w:line="276" w:lineRule="auto"/>
        <w:ind w:left="426" w:hanging="426"/>
        <w:jc w:val="both"/>
        <w:rPr>
          <w:sz w:val="22"/>
          <w:szCs w:val="22"/>
        </w:rPr>
      </w:pPr>
      <w:r w:rsidRPr="000C1803">
        <w:rPr>
          <w:sz w:val="22"/>
          <w:szCs w:val="22"/>
        </w:rPr>
        <w:t>Zamawiający dokona wyboru oferty najkorzystniejszej wyłącznie na podstawie kryteriów oceny ofert określonych w SWZ.</w:t>
      </w:r>
    </w:p>
    <w:p w14:paraId="1BFE49F6" w14:textId="77777777" w:rsidR="00CA2FBE" w:rsidRPr="000C1803" w:rsidRDefault="00CA2FBE" w:rsidP="00CA2FBE">
      <w:pPr>
        <w:numPr>
          <w:ilvl w:val="0"/>
          <w:numId w:val="7"/>
        </w:numPr>
        <w:spacing w:before="240" w:afterLines="10" w:after="24" w:line="276" w:lineRule="auto"/>
        <w:ind w:left="426" w:hanging="426"/>
        <w:jc w:val="both"/>
        <w:rPr>
          <w:sz w:val="22"/>
          <w:szCs w:val="22"/>
        </w:rPr>
      </w:pPr>
      <w:r w:rsidRPr="000C1803">
        <w:rPr>
          <w:sz w:val="22"/>
          <w:szCs w:val="22"/>
        </w:rPr>
        <w:t>W niniejszym postępowaniu Zamawiający będzie oceniał oferty na podstawie:</w:t>
      </w:r>
    </w:p>
    <w:p w14:paraId="0568329F" w14:textId="7AEFC7A6" w:rsidR="00CA2FBE" w:rsidRPr="000C1803" w:rsidRDefault="00CA2FBE" w:rsidP="00BB2103">
      <w:pPr>
        <w:pStyle w:val="Akapitzlist"/>
        <w:numPr>
          <w:ilvl w:val="1"/>
          <w:numId w:val="35"/>
        </w:numPr>
        <w:spacing w:before="240" w:afterLines="10" w:after="24"/>
        <w:jc w:val="both"/>
        <w:rPr>
          <w:rFonts w:ascii="Times New Roman" w:hAnsi="Times New Roman"/>
        </w:rPr>
      </w:pPr>
      <w:r w:rsidRPr="000C1803">
        <w:rPr>
          <w:rFonts w:ascii="Times New Roman" w:hAnsi="Times New Roman"/>
        </w:rPr>
        <w:t xml:space="preserve">Kryterium (C) – </w:t>
      </w:r>
      <w:r w:rsidRPr="000C1803">
        <w:rPr>
          <w:rFonts w:ascii="Times New Roman" w:hAnsi="Times New Roman"/>
          <w:b/>
          <w:bCs/>
        </w:rPr>
        <w:t xml:space="preserve">Cena </w:t>
      </w:r>
      <w:r w:rsidRPr="000C1803">
        <w:rPr>
          <w:rFonts w:ascii="Times New Roman" w:hAnsi="Times New Roman"/>
        </w:rPr>
        <w:t xml:space="preserve">- </w:t>
      </w:r>
      <w:r w:rsidR="008626CF">
        <w:rPr>
          <w:rFonts w:ascii="Times New Roman" w:hAnsi="Times New Roman"/>
        </w:rPr>
        <w:t>60</w:t>
      </w:r>
      <w:r w:rsidRPr="000C1803">
        <w:rPr>
          <w:rFonts w:ascii="Times New Roman" w:hAnsi="Times New Roman"/>
        </w:rPr>
        <w:t>%</w:t>
      </w:r>
    </w:p>
    <w:p w14:paraId="55C6B6AE" w14:textId="6F2EB1B5" w:rsidR="00CA2FBE" w:rsidRDefault="00CA2FBE" w:rsidP="00BB2103">
      <w:pPr>
        <w:pStyle w:val="Akapitzlist"/>
        <w:numPr>
          <w:ilvl w:val="1"/>
          <w:numId w:val="35"/>
        </w:numPr>
        <w:spacing w:before="240" w:afterLines="10" w:after="24"/>
        <w:jc w:val="both"/>
        <w:rPr>
          <w:rFonts w:ascii="Times New Roman" w:hAnsi="Times New Roman"/>
        </w:rPr>
      </w:pPr>
      <w:r w:rsidRPr="000C1803">
        <w:rPr>
          <w:rFonts w:ascii="Times New Roman" w:hAnsi="Times New Roman"/>
        </w:rPr>
        <w:t xml:space="preserve">Kryterium (D) – </w:t>
      </w:r>
      <w:r w:rsidRPr="000C1803">
        <w:rPr>
          <w:rFonts w:ascii="Times New Roman" w:hAnsi="Times New Roman"/>
          <w:b/>
        </w:rPr>
        <w:t xml:space="preserve">Doświadczenie </w:t>
      </w:r>
      <w:bookmarkStart w:id="35" w:name="_Hlk68857399"/>
      <w:r w:rsidRPr="000C1803">
        <w:rPr>
          <w:rFonts w:ascii="Times New Roman" w:hAnsi="Times New Roman"/>
          <w:b/>
        </w:rPr>
        <w:t>osób skierowanych do realizacji zamówienia</w:t>
      </w:r>
      <w:bookmarkEnd w:id="35"/>
      <w:r w:rsidRPr="000C1803">
        <w:rPr>
          <w:rFonts w:ascii="Times New Roman" w:hAnsi="Times New Roman"/>
          <w:b/>
        </w:rPr>
        <w:t xml:space="preserve"> </w:t>
      </w:r>
      <w:r w:rsidRPr="000C1803">
        <w:rPr>
          <w:rFonts w:ascii="Times New Roman" w:hAnsi="Times New Roman"/>
        </w:rPr>
        <w:t>–</w:t>
      </w:r>
      <w:r w:rsidR="008443CA">
        <w:rPr>
          <w:rFonts w:ascii="Times New Roman" w:hAnsi="Times New Roman"/>
        </w:rPr>
        <w:t xml:space="preserve"> 2</w:t>
      </w:r>
      <w:r w:rsidRPr="000C1803">
        <w:rPr>
          <w:rFonts w:ascii="Times New Roman" w:hAnsi="Times New Roman"/>
        </w:rPr>
        <w:t>0%.</w:t>
      </w:r>
    </w:p>
    <w:p w14:paraId="4A2A3913" w14:textId="1C9509E1" w:rsidR="007968B9" w:rsidRPr="00346F3E" w:rsidRDefault="007968B9" w:rsidP="00BB2103">
      <w:pPr>
        <w:pStyle w:val="Akapitzlist"/>
        <w:numPr>
          <w:ilvl w:val="1"/>
          <w:numId w:val="35"/>
        </w:numPr>
        <w:spacing w:before="240" w:afterLines="10" w:after="24"/>
        <w:jc w:val="both"/>
        <w:rPr>
          <w:rFonts w:ascii="Times New Roman" w:hAnsi="Times New Roman"/>
        </w:rPr>
      </w:pPr>
      <w:r>
        <w:rPr>
          <w:rFonts w:ascii="Times New Roman" w:hAnsi="Times New Roman"/>
        </w:rPr>
        <w:t xml:space="preserve">Kryterium (E) – </w:t>
      </w:r>
      <w:r w:rsidRPr="007968B9">
        <w:rPr>
          <w:rFonts w:ascii="Times New Roman" w:hAnsi="Times New Roman"/>
          <w:b/>
          <w:bCs/>
        </w:rPr>
        <w:t>Rozwiązania proekologiczne</w:t>
      </w:r>
      <w:r w:rsidR="001F5D95">
        <w:rPr>
          <w:rFonts w:ascii="Times New Roman" w:hAnsi="Times New Roman"/>
          <w:b/>
          <w:bCs/>
        </w:rPr>
        <w:t xml:space="preserve"> i cyrkularne</w:t>
      </w:r>
      <w:r w:rsidRPr="007968B9">
        <w:rPr>
          <w:rFonts w:ascii="Times New Roman" w:hAnsi="Times New Roman"/>
          <w:b/>
          <w:bCs/>
        </w:rPr>
        <w:t xml:space="preserve"> – </w:t>
      </w:r>
      <w:r w:rsidR="002D444E">
        <w:rPr>
          <w:rFonts w:ascii="Times New Roman" w:hAnsi="Times New Roman"/>
          <w:b/>
          <w:bCs/>
        </w:rPr>
        <w:t>1</w:t>
      </w:r>
      <w:r w:rsidRPr="007968B9">
        <w:rPr>
          <w:rFonts w:ascii="Times New Roman" w:hAnsi="Times New Roman"/>
          <w:b/>
          <w:bCs/>
        </w:rPr>
        <w:t>0%</w:t>
      </w:r>
    </w:p>
    <w:p w14:paraId="158AA8D2" w14:textId="165F1C29" w:rsidR="00B05E3F" w:rsidRPr="000C1803" w:rsidRDefault="00B05E3F" w:rsidP="00BB2103">
      <w:pPr>
        <w:pStyle w:val="Akapitzlist"/>
        <w:numPr>
          <w:ilvl w:val="1"/>
          <w:numId w:val="35"/>
        </w:numPr>
        <w:spacing w:before="240" w:afterLines="10" w:after="24"/>
        <w:jc w:val="both"/>
        <w:rPr>
          <w:rFonts w:ascii="Times New Roman" w:hAnsi="Times New Roman"/>
        </w:rPr>
      </w:pPr>
      <w:r>
        <w:rPr>
          <w:rFonts w:ascii="Times New Roman" w:hAnsi="Times New Roman"/>
          <w:b/>
          <w:bCs/>
        </w:rPr>
        <w:t xml:space="preserve">Kryterium </w:t>
      </w:r>
      <w:r w:rsidR="003C62DC">
        <w:rPr>
          <w:rFonts w:ascii="Times New Roman" w:hAnsi="Times New Roman"/>
          <w:b/>
          <w:bCs/>
        </w:rPr>
        <w:t>(B) – Ocena poziomu dojrzałości BIM</w:t>
      </w:r>
      <w:r w:rsidR="002D444E">
        <w:rPr>
          <w:rFonts w:ascii="Times New Roman" w:hAnsi="Times New Roman"/>
          <w:b/>
          <w:bCs/>
        </w:rPr>
        <w:t xml:space="preserve"> – 10%</w:t>
      </w:r>
    </w:p>
    <w:p w14:paraId="435B19BC" w14:textId="11041912" w:rsidR="00CA2FBE" w:rsidRPr="000C1803" w:rsidRDefault="00CA2FBE" w:rsidP="00CA2FBE">
      <w:pPr>
        <w:pStyle w:val="Tekstpodstawowy"/>
        <w:spacing w:before="240" w:afterLines="10" w:after="24" w:line="276" w:lineRule="auto"/>
        <w:ind w:left="426"/>
        <w:jc w:val="both"/>
        <w:rPr>
          <w:b w:val="0"/>
          <w:sz w:val="22"/>
          <w:szCs w:val="22"/>
        </w:rPr>
      </w:pPr>
      <w:r w:rsidRPr="000C1803">
        <w:rPr>
          <w:bCs/>
          <w:sz w:val="22"/>
          <w:szCs w:val="22"/>
        </w:rPr>
        <w:t>Ad 1)</w:t>
      </w:r>
      <w:r w:rsidRPr="000C1803">
        <w:rPr>
          <w:b w:val="0"/>
          <w:sz w:val="22"/>
          <w:szCs w:val="22"/>
        </w:rPr>
        <w:t xml:space="preserve"> </w:t>
      </w:r>
      <w:r w:rsidRPr="000C1803">
        <w:rPr>
          <w:bCs/>
          <w:sz w:val="22"/>
          <w:szCs w:val="22"/>
        </w:rPr>
        <w:t>Kryterium Cena (C)</w:t>
      </w:r>
      <w:r w:rsidRPr="000C1803">
        <w:rPr>
          <w:b w:val="0"/>
          <w:sz w:val="22"/>
          <w:szCs w:val="22"/>
        </w:rPr>
        <w:t xml:space="preserve"> </w:t>
      </w:r>
    </w:p>
    <w:p w14:paraId="18F72A0D" w14:textId="0ED2BDDA" w:rsidR="00CA2FBE" w:rsidRPr="000C1803" w:rsidRDefault="00CA2FBE" w:rsidP="00CA2FBE">
      <w:pPr>
        <w:pStyle w:val="Tekstpodstawowy"/>
        <w:spacing w:before="240" w:afterLines="10" w:after="24" w:line="276" w:lineRule="auto"/>
        <w:ind w:left="426"/>
        <w:jc w:val="both"/>
        <w:rPr>
          <w:b w:val="0"/>
          <w:sz w:val="22"/>
          <w:szCs w:val="22"/>
        </w:rPr>
      </w:pPr>
      <w:r w:rsidRPr="000C1803">
        <w:rPr>
          <w:b w:val="0"/>
          <w:sz w:val="22"/>
          <w:szCs w:val="22"/>
        </w:rPr>
        <w:t xml:space="preserve">W ramach kryterium </w:t>
      </w:r>
      <w:r w:rsidRPr="000C1803">
        <w:rPr>
          <w:bCs/>
          <w:sz w:val="22"/>
          <w:szCs w:val="22"/>
        </w:rPr>
        <w:t>Cena (C)</w:t>
      </w:r>
      <w:r w:rsidRPr="000C1803">
        <w:rPr>
          <w:b w:val="0"/>
          <w:sz w:val="22"/>
          <w:szCs w:val="22"/>
        </w:rPr>
        <w:t xml:space="preserve"> oceniana będzie </w:t>
      </w:r>
      <w:r w:rsidRPr="000C1803">
        <w:rPr>
          <w:b w:val="0"/>
          <w:sz w:val="22"/>
          <w:szCs w:val="22"/>
          <w:u w:val="single"/>
        </w:rPr>
        <w:t>cena</w:t>
      </w:r>
      <w:r w:rsidR="007968B9">
        <w:rPr>
          <w:b w:val="0"/>
          <w:sz w:val="22"/>
          <w:szCs w:val="22"/>
          <w:u w:val="single"/>
        </w:rPr>
        <w:t xml:space="preserve"> </w:t>
      </w:r>
      <w:r w:rsidRPr="007968B9">
        <w:rPr>
          <w:b w:val="0"/>
          <w:sz w:val="22"/>
          <w:szCs w:val="22"/>
          <w:u w:val="single"/>
        </w:rPr>
        <w:t>podana w Formularzu oferty stanowiącym załącznik nr 2 do SWZ</w:t>
      </w:r>
      <w:r w:rsidRPr="000C1803">
        <w:rPr>
          <w:b w:val="0"/>
          <w:sz w:val="22"/>
          <w:szCs w:val="22"/>
        </w:rPr>
        <w:t>. W ramach kryterium ocena ofert zostanie dokonana przy zastosowaniu wzoru:</w:t>
      </w:r>
    </w:p>
    <w:p w14:paraId="5D14E5A6" w14:textId="77777777" w:rsidR="00CA2FBE" w:rsidRPr="000C1803" w:rsidRDefault="00CA2FBE" w:rsidP="00CA2FBE">
      <w:pPr>
        <w:spacing w:before="240" w:afterLines="10" w:after="24" w:line="276" w:lineRule="auto"/>
        <w:ind w:firstLine="3969"/>
        <w:rPr>
          <w:b/>
          <w:sz w:val="22"/>
          <w:szCs w:val="22"/>
        </w:rPr>
      </w:pPr>
      <w:proofErr w:type="spellStart"/>
      <w:r w:rsidRPr="000C1803">
        <w:rPr>
          <w:b/>
          <w:sz w:val="22"/>
          <w:szCs w:val="22"/>
        </w:rPr>
        <w:t>Cn</w:t>
      </w:r>
      <w:proofErr w:type="spellEnd"/>
    </w:p>
    <w:p w14:paraId="05BB029A" w14:textId="3BC612DD" w:rsidR="00CA2FBE" w:rsidRPr="000C1803" w:rsidRDefault="00CA2FBE" w:rsidP="00CA2FBE">
      <w:pPr>
        <w:spacing w:afterLines="10" w:after="24" w:line="276" w:lineRule="auto"/>
        <w:jc w:val="center"/>
        <w:rPr>
          <w:b/>
          <w:sz w:val="22"/>
          <w:szCs w:val="22"/>
        </w:rPr>
      </w:pPr>
      <w:r w:rsidRPr="000C1803">
        <w:rPr>
          <w:b/>
          <w:sz w:val="22"/>
          <w:szCs w:val="22"/>
        </w:rPr>
        <w:t xml:space="preserve">C = -------------   x   </w:t>
      </w:r>
      <w:r w:rsidR="007968B9">
        <w:rPr>
          <w:b/>
          <w:sz w:val="22"/>
          <w:szCs w:val="22"/>
        </w:rPr>
        <w:t>60</w:t>
      </w:r>
      <w:r w:rsidRPr="000C1803">
        <w:rPr>
          <w:b/>
          <w:sz w:val="22"/>
          <w:szCs w:val="22"/>
        </w:rPr>
        <w:t xml:space="preserve"> pkt</w:t>
      </w:r>
    </w:p>
    <w:p w14:paraId="725F73A2" w14:textId="77777777" w:rsidR="00CA2FBE" w:rsidRPr="000C1803" w:rsidRDefault="00CA2FBE" w:rsidP="00CA2FBE">
      <w:pPr>
        <w:spacing w:afterLines="10" w:after="24" w:line="276" w:lineRule="auto"/>
        <w:ind w:firstLine="3969"/>
        <w:rPr>
          <w:b/>
          <w:sz w:val="22"/>
          <w:szCs w:val="22"/>
        </w:rPr>
      </w:pPr>
      <w:r w:rsidRPr="000C1803">
        <w:rPr>
          <w:b/>
          <w:sz w:val="22"/>
          <w:szCs w:val="22"/>
        </w:rPr>
        <w:t>Co</w:t>
      </w:r>
    </w:p>
    <w:p w14:paraId="52E3F5B4" w14:textId="77777777" w:rsidR="00CA2FBE" w:rsidRPr="000C1803" w:rsidRDefault="00CA2FBE" w:rsidP="00CA2FBE">
      <w:pPr>
        <w:spacing w:before="240" w:afterLines="10" w:after="24" w:line="276" w:lineRule="auto"/>
        <w:ind w:left="709" w:hanging="283"/>
        <w:rPr>
          <w:sz w:val="22"/>
          <w:szCs w:val="22"/>
        </w:rPr>
      </w:pPr>
      <w:r w:rsidRPr="000C1803">
        <w:rPr>
          <w:sz w:val="22"/>
          <w:szCs w:val="22"/>
        </w:rPr>
        <w:t xml:space="preserve">gdzie: </w:t>
      </w:r>
    </w:p>
    <w:p w14:paraId="0E55CAF1" w14:textId="77777777" w:rsidR="00CA2FBE" w:rsidRPr="000C1803" w:rsidRDefault="00CA2FBE" w:rsidP="00CA2FBE">
      <w:pPr>
        <w:spacing w:before="240" w:afterLines="10" w:after="24" w:line="276" w:lineRule="auto"/>
        <w:ind w:left="709" w:hanging="283"/>
        <w:rPr>
          <w:sz w:val="22"/>
          <w:szCs w:val="22"/>
        </w:rPr>
      </w:pPr>
      <w:r w:rsidRPr="000C1803">
        <w:rPr>
          <w:b/>
          <w:sz w:val="22"/>
          <w:szCs w:val="22"/>
        </w:rPr>
        <w:t>C</w:t>
      </w:r>
      <w:r w:rsidRPr="000C1803">
        <w:rPr>
          <w:sz w:val="22"/>
          <w:szCs w:val="22"/>
        </w:rPr>
        <w:t xml:space="preserve"> - liczba punktów w ramach kryterium „Cena </w:t>
      </w:r>
      <w:r w:rsidRPr="000C1803">
        <w:rPr>
          <w:bCs/>
          <w:sz w:val="22"/>
          <w:szCs w:val="22"/>
        </w:rPr>
        <w:t>zakresu podstawowego oferty</w:t>
      </w:r>
      <w:r w:rsidRPr="000C1803">
        <w:rPr>
          <w:sz w:val="22"/>
          <w:szCs w:val="22"/>
        </w:rPr>
        <w:t>”,</w:t>
      </w:r>
    </w:p>
    <w:p w14:paraId="0C573D25" w14:textId="77777777" w:rsidR="00CA2FBE" w:rsidRPr="000C1803" w:rsidRDefault="00CA2FBE" w:rsidP="00CA2FBE">
      <w:pPr>
        <w:spacing w:before="240" w:afterLines="10" w:after="24" w:line="276" w:lineRule="auto"/>
        <w:ind w:left="709" w:hanging="283"/>
        <w:rPr>
          <w:sz w:val="22"/>
          <w:szCs w:val="22"/>
        </w:rPr>
      </w:pPr>
      <w:proofErr w:type="spellStart"/>
      <w:r w:rsidRPr="000C1803">
        <w:rPr>
          <w:b/>
          <w:sz w:val="22"/>
          <w:szCs w:val="22"/>
        </w:rPr>
        <w:t>Cn</w:t>
      </w:r>
      <w:proofErr w:type="spellEnd"/>
      <w:r w:rsidRPr="000C1803">
        <w:rPr>
          <w:sz w:val="22"/>
          <w:szCs w:val="22"/>
        </w:rPr>
        <w:t xml:space="preserve"> - najniższa cena brutto zakresu podstawowego oferty spośród ofert ocenianych </w:t>
      </w:r>
    </w:p>
    <w:p w14:paraId="09D173C2" w14:textId="77777777" w:rsidR="00CA2FBE" w:rsidRPr="000C1803" w:rsidRDefault="00CA2FBE" w:rsidP="00CA2FBE">
      <w:pPr>
        <w:spacing w:before="240" w:afterLines="10" w:after="24" w:line="276" w:lineRule="auto"/>
        <w:ind w:left="709" w:hanging="283"/>
        <w:rPr>
          <w:sz w:val="22"/>
          <w:szCs w:val="22"/>
        </w:rPr>
      </w:pPr>
      <w:r w:rsidRPr="000C1803">
        <w:rPr>
          <w:b/>
          <w:sz w:val="22"/>
          <w:szCs w:val="22"/>
        </w:rPr>
        <w:t>Co</w:t>
      </w:r>
      <w:r w:rsidRPr="000C1803">
        <w:rPr>
          <w:sz w:val="22"/>
          <w:szCs w:val="22"/>
        </w:rPr>
        <w:t xml:space="preserve"> - cena brutto zakresu podstawowego oferty ocenianej</w:t>
      </w:r>
    </w:p>
    <w:p w14:paraId="43529F9C" w14:textId="405E63F6" w:rsidR="00CA2FBE" w:rsidRDefault="00CA2FBE" w:rsidP="00CA2FBE">
      <w:pPr>
        <w:spacing w:before="240" w:afterLines="10" w:after="24" w:line="276" w:lineRule="auto"/>
        <w:ind w:left="426"/>
        <w:jc w:val="both"/>
        <w:rPr>
          <w:b/>
          <w:sz w:val="22"/>
          <w:szCs w:val="22"/>
        </w:rPr>
      </w:pPr>
      <w:r w:rsidRPr="000C1803">
        <w:rPr>
          <w:b/>
          <w:sz w:val="22"/>
          <w:szCs w:val="22"/>
        </w:rPr>
        <w:t xml:space="preserve">Wykonawca w kryterium może uzyskać maksymalnie </w:t>
      </w:r>
      <w:r w:rsidR="007968B9">
        <w:rPr>
          <w:b/>
          <w:sz w:val="22"/>
          <w:szCs w:val="22"/>
        </w:rPr>
        <w:t>60</w:t>
      </w:r>
      <w:r w:rsidRPr="000C1803">
        <w:rPr>
          <w:b/>
          <w:sz w:val="22"/>
          <w:szCs w:val="22"/>
        </w:rPr>
        <w:t xml:space="preserve"> pkt.</w:t>
      </w:r>
    </w:p>
    <w:p w14:paraId="002D9F99" w14:textId="77777777" w:rsidR="007968B9" w:rsidRPr="000C1803" w:rsidRDefault="007968B9" w:rsidP="00CA2FBE">
      <w:pPr>
        <w:spacing w:before="240" w:afterLines="10" w:after="24" w:line="276" w:lineRule="auto"/>
        <w:ind w:left="426"/>
        <w:jc w:val="both"/>
        <w:rPr>
          <w:b/>
          <w:sz w:val="22"/>
          <w:szCs w:val="22"/>
        </w:rPr>
      </w:pPr>
    </w:p>
    <w:p w14:paraId="19639E00" w14:textId="7E5FA3FF" w:rsidR="00CA2FBE" w:rsidRPr="000C1803" w:rsidRDefault="00CA2FBE" w:rsidP="007968B9">
      <w:pPr>
        <w:spacing w:before="240" w:afterLines="10" w:after="24" w:line="276" w:lineRule="auto"/>
        <w:ind w:left="426"/>
        <w:jc w:val="both"/>
        <w:rPr>
          <w:b/>
          <w:sz w:val="22"/>
          <w:szCs w:val="22"/>
        </w:rPr>
      </w:pPr>
      <w:r w:rsidRPr="000C1803">
        <w:rPr>
          <w:b/>
          <w:sz w:val="22"/>
          <w:szCs w:val="22"/>
        </w:rPr>
        <w:t>Ad 2</w:t>
      </w:r>
      <w:r w:rsidR="00F125D3">
        <w:rPr>
          <w:b/>
          <w:sz w:val="22"/>
          <w:szCs w:val="22"/>
        </w:rPr>
        <w:t xml:space="preserve">) </w:t>
      </w:r>
      <w:r w:rsidRPr="000C1803">
        <w:rPr>
          <w:b/>
          <w:sz w:val="22"/>
          <w:szCs w:val="22"/>
        </w:rPr>
        <w:t>Kryterium Doświadczenie osób skierowanych do realizacji zamówienia (D)</w:t>
      </w:r>
    </w:p>
    <w:p w14:paraId="1DB1211F" w14:textId="77CDDB84" w:rsidR="00CA2FBE" w:rsidRPr="000C1803" w:rsidRDefault="00CA2FBE" w:rsidP="00CA2FBE">
      <w:pPr>
        <w:spacing w:before="240" w:afterLines="10" w:after="24" w:line="276" w:lineRule="auto"/>
        <w:ind w:left="426"/>
        <w:jc w:val="both"/>
        <w:rPr>
          <w:b/>
          <w:color w:val="000000"/>
          <w:sz w:val="22"/>
          <w:szCs w:val="22"/>
        </w:rPr>
      </w:pPr>
      <w:r w:rsidRPr="000C1803">
        <w:rPr>
          <w:bCs/>
          <w:sz w:val="22"/>
          <w:szCs w:val="22"/>
        </w:rPr>
        <w:t xml:space="preserve">W ramach kryterium </w:t>
      </w:r>
      <w:r w:rsidRPr="000C1803">
        <w:rPr>
          <w:b/>
          <w:sz w:val="22"/>
          <w:szCs w:val="22"/>
        </w:rPr>
        <w:t>Doświadczenie osób skierowanych do realizacji zamówienia</w:t>
      </w:r>
      <w:r w:rsidRPr="000C1803" w:rsidDel="00AE33EE">
        <w:rPr>
          <w:b/>
          <w:sz w:val="22"/>
          <w:szCs w:val="22"/>
        </w:rPr>
        <w:t xml:space="preserve"> </w:t>
      </w:r>
      <w:r w:rsidRPr="000C1803">
        <w:rPr>
          <w:b/>
          <w:sz w:val="22"/>
          <w:szCs w:val="22"/>
        </w:rPr>
        <w:t>(D)</w:t>
      </w:r>
      <w:r w:rsidRPr="000C1803">
        <w:rPr>
          <w:bCs/>
          <w:sz w:val="22"/>
          <w:szCs w:val="22"/>
        </w:rPr>
        <w:t xml:space="preserve"> punktacji będzie podlegać </w:t>
      </w:r>
      <w:r w:rsidRPr="000C1803">
        <w:rPr>
          <w:bCs/>
          <w:color w:val="000000"/>
          <w:sz w:val="22"/>
          <w:szCs w:val="22"/>
        </w:rPr>
        <w:t>doświadczenie wymienionych poniżej osób skierowanych do realizacji zamówienia, wskazanych w Wykazie osób</w:t>
      </w:r>
      <w:r w:rsidR="00F125D3">
        <w:rPr>
          <w:rStyle w:val="Odwoanieprzypisudolnego"/>
          <w:bCs/>
          <w:color w:val="000000"/>
          <w:sz w:val="22"/>
          <w:szCs w:val="22"/>
        </w:rPr>
        <w:t xml:space="preserve">. </w:t>
      </w:r>
      <w:r w:rsidRPr="000C1803">
        <w:rPr>
          <w:bCs/>
          <w:color w:val="000000"/>
          <w:sz w:val="22"/>
          <w:szCs w:val="22"/>
        </w:rPr>
        <w:t xml:space="preserve">Punkty zostaną przyznane zgodnie z zasadami wynikającymi z poniższej tabeli: </w:t>
      </w:r>
    </w:p>
    <w:tbl>
      <w:tblPr>
        <w:tblStyle w:val="Tabela-Siatka"/>
        <w:tblW w:w="5000" w:type="pct"/>
        <w:tblLook w:val="04A0" w:firstRow="1" w:lastRow="0" w:firstColumn="1" w:lastColumn="0" w:noHBand="0" w:noVBand="1"/>
      </w:tblPr>
      <w:tblGrid>
        <w:gridCol w:w="541"/>
        <w:gridCol w:w="2001"/>
        <w:gridCol w:w="4258"/>
        <w:gridCol w:w="1439"/>
        <w:gridCol w:w="1390"/>
      </w:tblGrid>
      <w:tr w:rsidR="00CA2FBE" w:rsidRPr="00205D70" w14:paraId="757834E9" w14:textId="77777777" w:rsidTr="000D6C0A">
        <w:trPr>
          <w:cantSplit/>
          <w:trHeight w:val="544"/>
        </w:trPr>
        <w:tc>
          <w:tcPr>
            <w:tcW w:w="207" w:type="pct"/>
            <w:shd w:val="clear" w:color="auto" w:fill="D9E2F3" w:themeFill="accent1" w:themeFillTint="33"/>
            <w:vAlign w:val="center"/>
          </w:tcPr>
          <w:p w14:paraId="2F5061CD" w14:textId="77777777" w:rsidR="00CA2FBE" w:rsidRPr="00205D70" w:rsidRDefault="00CA2FBE" w:rsidP="00651703">
            <w:pPr>
              <w:spacing w:afterLines="10" w:after="24" w:line="276" w:lineRule="auto"/>
              <w:jc w:val="center"/>
              <w:rPr>
                <w:b/>
                <w:sz w:val="22"/>
                <w:szCs w:val="22"/>
              </w:rPr>
            </w:pPr>
            <w:r w:rsidRPr="00205D70">
              <w:rPr>
                <w:b/>
                <w:sz w:val="22"/>
                <w:szCs w:val="22"/>
              </w:rPr>
              <w:t>Lp.</w:t>
            </w:r>
          </w:p>
        </w:tc>
        <w:tc>
          <w:tcPr>
            <w:tcW w:w="573" w:type="pct"/>
            <w:shd w:val="clear" w:color="auto" w:fill="D9E2F3" w:themeFill="accent1" w:themeFillTint="33"/>
            <w:vAlign w:val="center"/>
          </w:tcPr>
          <w:p w14:paraId="39C4D083" w14:textId="77777777" w:rsidR="00CA2FBE" w:rsidRPr="00205D70" w:rsidRDefault="00CA2FBE" w:rsidP="00651703">
            <w:pPr>
              <w:spacing w:afterLines="10" w:after="24" w:line="276" w:lineRule="auto"/>
              <w:jc w:val="center"/>
              <w:rPr>
                <w:b/>
                <w:sz w:val="22"/>
                <w:szCs w:val="22"/>
              </w:rPr>
            </w:pPr>
            <w:r w:rsidRPr="00205D70">
              <w:rPr>
                <w:b/>
                <w:sz w:val="22"/>
                <w:szCs w:val="22"/>
              </w:rPr>
              <w:t>Funkcja</w:t>
            </w:r>
          </w:p>
        </w:tc>
        <w:tc>
          <w:tcPr>
            <w:tcW w:w="2553" w:type="pct"/>
            <w:shd w:val="clear" w:color="auto" w:fill="D9E2F3" w:themeFill="accent1" w:themeFillTint="33"/>
            <w:vAlign w:val="center"/>
          </w:tcPr>
          <w:p w14:paraId="4E7FFFAA" w14:textId="77777777" w:rsidR="00CA2FBE" w:rsidRPr="00205D70" w:rsidRDefault="00CA2FBE" w:rsidP="00651703">
            <w:pPr>
              <w:spacing w:afterLines="10" w:after="24" w:line="276" w:lineRule="auto"/>
              <w:jc w:val="center"/>
              <w:rPr>
                <w:b/>
                <w:sz w:val="22"/>
                <w:szCs w:val="22"/>
              </w:rPr>
            </w:pPr>
            <w:r w:rsidRPr="00205D70">
              <w:rPr>
                <w:b/>
                <w:sz w:val="22"/>
                <w:szCs w:val="22"/>
              </w:rPr>
              <w:t>Zakres doświadczenia punktowanego w ramach kryterium</w:t>
            </w:r>
          </w:p>
        </w:tc>
        <w:tc>
          <w:tcPr>
            <w:tcW w:w="885" w:type="pct"/>
            <w:shd w:val="clear" w:color="auto" w:fill="D9E2F3" w:themeFill="accent1" w:themeFillTint="33"/>
            <w:vAlign w:val="center"/>
          </w:tcPr>
          <w:p w14:paraId="1F8000F0" w14:textId="77777777" w:rsidR="00CA2FBE" w:rsidRPr="00205D70" w:rsidRDefault="00CA2FBE" w:rsidP="00651703">
            <w:pPr>
              <w:spacing w:afterLines="10" w:after="24" w:line="276" w:lineRule="auto"/>
              <w:jc w:val="center"/>
              <w:rPr>
                <w:b/>
                <w:sz w:val="22"/>
                <w:szCs w:val="22"/>
              </w:rPr>
            </w:pPr>
            <w:r w:rsidRPr="00205D70">
              <w:rPr>
                <w:b/>
                <w:sz w:val="22"/>
                <w:szCs w:val="22"/>
              </w:rPr>
              <w:t>Maksymalna liczba projektów (inwestycji) podlegająca punktacji</w:t>
            </w:r>
          </w:p>
        </w:tc>
        <w:tc>
          <w:tcPr>
            <w:tcW w:w="782" w:type="pct"/>
            <w:shd w:val="clear" w:color="auto" w:fill="D9E2F3" w:themeFill="accent1" w:themeFillTint="33"/>
            <w:vAlign w:val="center"/>
          </w:tcPr>
          <w:p w14:paraId="0CB0CB69" w14:textId="77777777" w:rsidR="00CA2FBE" w:rsidRPr="00205D70" w:rsidRDefault="00CA2FBE" w:rsidP="00651703">
            <w:pPr>
              <w:spacing w:afterLines="10" w:after="24" w:line="276" w:lineRule="auto"/>
              <w:jc w:val="center"/>
              <w:rPr>
                <w:b/>
                <w:sz w:val="22"/>
                <w:szCs w:val="22"/>
              </w:rPr>
            </w:pPr>
            <w:r w:rsidRPr="00205D70">
              <w:rPr>
                <w:b/>
                <w:sz w:val="22"/>
                <w:szCs w:val="22"/>
              </w:rPr>
              <w:t>Liczba punktów</w:t>
            </w:r>
          </w:p>
        </w:tc>
      </w:tr>
      <w:tr w:rsidR="00CA2FBE" w:rsidRPr="00205D70" w14:paraId="1274DFD8" w14:textId="77777777" w:rsidTr="000D6C0A">
        <w:trPr>
          <w:cantSplit/>
          <w:trHeight w:val="998"/>
        </w:trPr>
        <w:tc>
          <w:tcPr>
            <w:tcW w:w="207" w:type="pct"/>
            <w:vAlign w:val="center"/>
          </w:tcPr>
          <w:p w14:paraId="1F92D093" w14:textId="77777777" w:rsidR="00CA2FBE" w:rsidRPr="00205D70" w:rsidRDefault="00CA2FBE" w:rsidP="00651703">
            <w:pPr>
              <w:spacing w:before="240" w:afterLines="10" w:after="24" w:line="276" w:lineRule="auto"/>
              <w:rPr>
                <w:b/>
                <w:sz w:val="22"/>
                <w:szCs w:val="22"/>
              </w:rPr>
            </w:pPr>
            <w:r w:rsidRPr="00205D70">
              <w:rPr>
                <w:b/>
                <w:sz w:val="22"/>
                <w:szCs w:val="22"/>
              </w:rPr>
              <w:t>1.</w:t>
            </w:r>
          </w:p>
        </w:tc>
        <w:tc>
          <w:tcPr>
            <w:tcW w:w="573" w:type="pct"/>
            <w:vAlign w:val="center"/>
          </w:tcPr>
          <w:p w14:paraId="5E5849AD" w14:textId="65683433" w:rsidR="00CA2FBE" w:rsidRPr="00205D70" w:rsidRDefault="00CA2FBE" w:rsidP="00651703">
            <w:pPr>
              <w:spacing w:before="240" w:afterLines="10" w:after="24" w:line="276" w:lineRule="auto"/>
              <w:rPr>
                <w:b/>
                <w:sz w:val="22"/>
                <w:szCs w:val="22"/>
              </w:rPr>
            </w:pPr>
            <w:r w:rsidRPr="00205D70">
              <w:rPr>
                <w:b/>
                <w:sz w:val="22"/>
                <w:szCs w:val="22"/>
              </w:rPr>
              <w:t>Kierownik Kontraktu</w:t>
            </w:r>
            <w:r w:rsidR="0023690D" w:rsidRPr="00205D70">
              <w:rPr>
                <w:b/>
                <w:sz w:val="22"/>
                <w:szCs w:val="22"/>
              </w:rPr>
              <w:t>/</w:t>
            </w:r>
            <w:proofErr w:type="spellStart"/>
            <w:r w:rsidR="0023690D" w:rsidRPr="00205D70">
              <w:rPr>
                <w:b/>
                <w:sz w:val="22"/>
                <w:szCs w:val="22"/>
              </w:rPr>
              <w:t>Prjektu</w:t>
            </w:r>
            <w:proofErr w:type="spellEnd"/>
          </w:p>
        </w:tc>
        <w:tc>
          <w:tcPr>
            <w:tcW w:w="2553" w:type="pct"/>
          </w:tcPr>
          <w:p w14:paraId="371476D4" w14:textId="363AE916" w:rsidR="00CA2FBE" w:rsidRPr="00205D70" w:rsidRDefault="00CA2FBE" w:rsidP="008443CA">
            <w:pPr>
              <w:pStyle w:val="Default"/>
              <w:jc w:val="both"/>
              <w:rPr>
                <w:rFonts w:ascii="Times New Roman" w:hAnsi="Times New Roman" w:cs="Times New Roman"/>
                <w:sz w:val="22"/>
                <w:szCs w:val="22"/>
              </w:rPr>
            </w:pPr>
            <w:r w:rsidRPr="00205D70">
              <w:rPr>
                <w:rFonts w:ascii="Times New Roman" w:hAnsi="Times New Roman" w:cs="Times New Roman"/>
                <w:sz w:val="22"/>
                <w:szCs w:val="22"/>
              </w:rPr>
              <w:t xml:space="preserve">W okresie ostatnich 7 lat liczonym wstecz od dnia, w którym upływa termin składania ofert uczestniczył </w:t>
            </w:r>
            <w:r w:rsidRPr="00205D70">
              <w:rPr>
                <w:rFonts w:ascii="Times New Roman" w:hAnsi="Times New Roman" w:cs="Times New Roman"/>
                <w:b/>
                <w:bCs/>
                <w:sz w:val="22"/>
                <w:szCs w:val="22"/>
              </w:rPr>
              <w:t>jako</w:t>
            </w:r>
            <w:r w:rsidR="00F81D8F" w:rsidRPr="00205D70">
              <w:rPr>
                <w:rFonts w:ascii="Times New Roman" w:hAnsi="Times New Roman" w:cs="Times New Roman"/>
                <w:b/>
                <w:bCs/>
                <w:sz w:val="22"/>
                <w:szCs w:val="22"/>
              </w:rPr>
              <w:t xml:space="preserve"> przedstawiciel Wykonawcy robót budowlanych jako</w:t>
            </w:r>
            <w:r w:rsidRPr="00205D70">
              <w:rPr>
                <w:rFonts w:ascii="Times New Roman" w:hAnsi="Times New Roman" w:cs="Times New Roman"/>
                <w:b/>
                <w:bCs/>
                <w:sz w:val="22"/>
                <w:szCs w:val="22"/>
              </w:rPr>
              <w:t xml:space="preserve"> Kierownik </w:t>
            </w:r>
            <w:r w:rsidR="0023690D" w:rsidRPr="00205D70">
              <w:rPr>
                <w:rFonts w:ascii="Times New Roman" w:hAnsi="Times New Roman" w:cs="Times New Roman"/>
                <w:b/>
                <w:bCs/>
                <w:sz w:val="22"/>
                <w:szCs w:val="22"/>
              </w:rPr>
              <w:t xml:space="preserve">Kontraktu / </w:t>
            </w:r>
            <w:r w:rsidRPr="00205D70">
              <w:rPr>
                <w:rFonts w:ascii="Times New Roman" w:hAnsi="Times New Roman" w:cs="Times New Roman"/>
                <w:b/>
                <w:bCs/>
                <w:sz w:val="22"/>
                <w:szCs w:val="22"/>
              </w:rPr>
              <w:t>Projektu</w:t>
            </w:r>
            <w:r w:rsidRPr="00205D70">
              <w:rPr>
                <w:rFonts w:ascii="Times New Roman" w:hAnsi="Times New Roman" w:cs="Times New Roman"/>
                <w:sz w:val="22"/>
                <w:szCs w:val="22"/>
              </w:rPr>
              <w:t xml:space="preserve"> w projekcie obejmującym </w:t>
            </w:r>
            <w:r w:rsidR="00F81D8F" w:rsidRPr="00205D70">
              <w:rPr>
                <w:rFonts w:ascii="Times New Roman" w:hAnsi="Times New Roman" w:cs="Times New Roman"/>
                <w:sz w:val="22"/>
                <w:szCs w:val="22"/>
              </w:rPr>
              <w:t xml:space="preserve">realizację robót budowlanych </w:t>
            </w:r>
            <w:r w:rsidRPr="00205D70">
              <w:rPr>
                <w:rFonts w:ascii="Times New Roman" w:hAnsi="Times New Roman" w:cs="Times New Roman"/>
                <w:sz w:val="22"/>
                <w:szCs w:val="22"/>
              </w:rPr>
              <w:t>w budynku</w:t>
            </w:r>
            <w:r w:rsidR="00BF1A98" w:rsidRPr="00205D70">
              <w:rPr>
                <w:rFonts w:ascii="Times New Roman" w:hAnsi="Times New Roman" w:cs="Times New Roman"/>
                <w:sz w:val="22"/>
                <w:szCs w:val="22"/>
              </w:rPr>
              <w:t xml:space="preserve"> zabytkowym</w:t>
            </w:r>
            <w:r w:rsidRPr="00205D70">
              <w:rPr>
                <w:rFonts w:ascii="Times New Roman" w:hAnsi="Times New Roman" w:cs="Times New Roman"/>
                <w:sz w:val="22"/>
                <w:szCs w:val="22"/>
              </w:rPr>
              <w:t xml:space="preserve"> wpisanym do rejestru zabytków nieruchomych</w:t>
            </w:r>
            <w:r w:rsidR="00BF1A98" w:rsidRPr="00205D70">
              <w:rPr>
                <w:rFonts w:ascii="Times New Roman" w:hAnsi="Times New Roman" w:cs="Times New Roman"/>
                <w:sz w:val="22"/>
                <w:szCs w:val="22"/>
              </w:rPr>
              <w:t xml:space="preserve"> (lub zespołu takich budynków) </w:t>
            </w:r>
            <w:r w:rsidR="00F81D8F" w:rsidRPr="00205D70">
              <w:rPr>
                <w:rFonts w:ascii="Times New Roman" w:hAnsi="Times New Roman" w:cs="Times New Roman"/>
                <w:sz w:val="22"/>
                <w:szCs w:val="22"/>
              </w:rPr>
              <w:t xml:space="preserve">w tym </w:t>
            </w:r>
            <w:r w:rsidRPr="00205D70">
              <w:rPr>
                <w:rFonts w:ascii="Times New Roman" w:hAnsi="Times New Roman" w:cs="Times New Roman"/>
                <w:sz w:val="22"/>
                <w:szCs w:val="22"/>
              </w:rPr>
              <w:t>prac konserwatorskich</w:t>
            </w:r>
            <w:r w:rsidR="00F81D8F" w:rsidRPr="00205D70">
              <w:rPr>
                <w:rFonts w:ascii="Times New Roman" w:hAnsi="Times New Roman" w:cs="Times New Roman"/>
                <w:sz w:val="22"/>
                <w:szCs w:val="22"/>
              </w:rPr>
              <w:t xml:space="preserve"> i restauratorskich</w:t>
            </w:r>
            <w:r w:rsidRPr="00205D70">
              <w:rPr>
                <w:rFonts w:ascii="Times New Roman" w:hAnsi="Times New Roman" w:cs="Times New Roman"/>
                <w:sz w:val="22"/>
                <w:szCs w:val="22"/>
              </w:rPr>
              <w:t xml:space="preserve">, przy czym wartość ww. </w:t>
            </w:r>
            <w:r w:rsidR="00F81D8F" w:rsidRPr="00205D70">
              <w:rPr>
                <w:rFonts w:ascii="Times New Roman" w:hAnsi="Times New Roman" w:cs="Times New Roman"/>
                <w:sz w:val="22"/>
                <w:szCs w:val="22"/>
              </w:rPr>
              <w:t xml:space="preserve">robót budowlanych wynosiła nie mniej niż </w:t>
            </w:r>
            <w:r w:rsidR="001B2390" w:rsidRPr="000D6C0A">
              <w:rPr>
                <w:rFonts w:ascii="Times New Roman" w:hAnsi="Times New Roman" w:cs="Times New Roman"/>
                <w:sz w:val="22"/>
                <w:szCs w:val="22"/>
              </w:rPr>
              <w:t>20.000.000,00</w:t>
            </w:r>
            <w:r w:rsidR="00F81D8F" w:rsidRPr="001B2390">
              <w:rPr>
                <w:rFonts w:ascii="Times New Roman" w:hAnsi="Times New Roman" w:cs="Times New Roman"/>
                <w:sz w:val="22"/>
                <w:szCs w:val="22"/>
              </w:rPr>
              <w:t>, w</w:t>
            </w:r>
            <w:r w:rsidR="00F81D8F" w:rsidRPr="00205D70">
              <w:rPr>
                <w:rFonts w:ascii="Times New Roman" w:hAnsi="Times New Roman" w:cs="Times New Roman"/>
                <w:sz w:val="22"/>
                <w:szCs w:val="22"/>
              </w:rPr>
              <w:t xml:space="preserve"> tym </w:t>
            </w:r>
            <w:r w:rsidRPr="00205D70">
              <w:rPr>
                <w:rFonts w:ascii="Times New Roman" w:hAnsi="Times New Roman" w:cs="Times New Roman"/>
                <w:sz w:val="22"/>
                <w:szCs w:val="22"/>
              </w:rPr>
              <w:t>prac konserwatorskich</w:t>
            </w:r>
            <w:r w:rsidR="00F81D8F" w:rsidRPr="00205D70">
              <w:rPr>
                <w:rFonts w:ascii="Times New Roman" w:hAnsi="Times New Roman" w:cs="Times New Roman"/>
                <w:sz w:val="22"/>
                <w:szCs w:val="22"/>
              </w:rPr>
              <w:t xml:space="preserve"> i </w:t>
            </w:r>
            <w:r w:rsidR="00BF1A98" w:rsidRPr="00205D70">
              <w:rPr>
                <w:rFonts w:ascii="Times New Roman" w:hAnsi="Times New Roman" w:cs="Times New Roman"/>
                <w:sz w:val="22"/>
                <w:szCs w:val="22"/>
              </w:rPr>
              <w:t>restauratorskich</w:t>
            </w:r>
            <w:r w:rsidRPr="00205D70">
              <w:rPr>
                <w:rFonts w:ascii="Times New Roman" w:hAnsi="Times New Roman" w:cs="Times New Roman"/>
                <w:sz w:val="22"/>
                <w:szCs w:val="22"/>
              </w:rPr>
              <w:t xml:space="preserve"> wynosiła min. 5 000 000,00 zł netto (słownie złotych: pięć milionów 00/100). </w:t>
            </w:r>
          </w:p>
        </w:tc>
        <w:tc>
          <w:tcPr>
            <w:tcW w:w="885" w:type="pct"/>
            <w:vAlign w:val="center"/>
          </w:tcPr>
          <w:p w14:paraId="271F616F" w14:textId="7D68C316" w:rsidR="00CA2FBE" w:rsidRPr="00205D70" w:rsidRDefault="00CA2FBE" w:rsidP="00651703">
            <w:pPr>
              <w:spacing w:afterLines="10" w:after="24"/>
              <w:jc w:val="center"/>
              <w:rPr>
                <w:sz w:val="22"/>
                <w:szCs w:val="22"/>
              </w:rPr>
            </w:pPr>
            <w:r w:rsidRPr="00205D70">
              <w:rPr>
                <w:sz w:val="22"/>
                <w:szCs w:val="22"/>
              </w:rPr>
              <w:t xml:space="preserve">maksymalnie </w:t>
            </w:r>
            <w:r w:rsidR="00F125D3" w:rsidRPr="00205D70">
              <w:rPr>
                <w:sz w:val="22"/>
                <w:szCs w:val="22"/>
              </w:rPr>
              <w:t>4</w:t>
            </w:r>
            <w:r w:rsidRPr="00205D70">
              <w:rPr>
                <w:sz w:val="22"/>
                <w:szCs w:val="22"/>
              </w:rPr>
              <w:t xml:space="preserve"> projekty</w:t>
            </w:r>
          </w:p>
        </w:tc>
        <w:tc>
          <w:tcPr>
            <w:tcW w:w="782" w:type="pct"/>
            <w:vAlign w:val="center"/>
          </w:tcPr>
          <w:p w14:paraId="79E99E8F" w14:textId="290F9503" w:rsidR="00CA2FBE" w:rsidRPr="00205D70" w:rsidRDefault="00CA2FBE" w:rsidP="00651703">
            <w:pPr>
              <w:spacing w:afterLines="10" w:after="24"/>
              <w:jc w:val="center"/>
              <w:rPr>
                <w:sz w:val="22"/>
                <w:szCs w:val="22"/>
              </w:rPr>
            </w:pPr>
            <w:r w:rsidRPr="00205D70">
              <w:rPr>
                <w:sz w:val="22"/>
                <w:szCs w:val="22"/>
              </w:rPr>
              <w:t xml:space="preserve">maksymalnie </w:t>
            </w:r>
            <w:r w:rsidR="00F125D3" w:rsidRPr="00205D70">
              <w:rPr>
                <w:sz w:val="22"/>
                <w:szCs w:val="22"/>
              </w:rPr>
              <w:t>8</w:t>
            </w:r>
            <w:r w:rsidRPr="00205D70">
              <w:rPr>
                <w:sz w:val="22"/>
                <w:szCs w:val="22"/>
              </w:rPr>
              <w:t xml:space="preserve">,00 pkt (po </w:t>
            </w:r>
            <w:r w:rsidR="00F125D3" w:rsidRPr="00205D70">
              <w:rPr>
                <w:sz w:val="22"/>
                <w:szCs w:val="22"/>
              </w:rPr>
              <w:t>2</w:t>
            </w:r>
            <w:r w:rsidRPr="00205D70">
              <w:rPr>
                <w:sz w:val="22"/>
                <w:szCs w:val="22"/>
              </w:rPr>
              <w:t xml:space="preserve"> pkt za projekt)</w:t>
            </w:r>
          </w:p>
        </w:tc>
      </w:tr>
      <w:tr w:rsidR="00CA2FBE" w:rsidRPr="00205D70" w14:paraId="7C87ABEA" w14:textId="77777777" w:rsidTr="000D6C0A">
        <w:trPr>
          <w:cantSplit/>
          <w:trHeight w:val="405"/>
        </w:trPr>
        <w:tc>
          <w:tcPr>
            <w:tcW w:w="207" w:type="pct"/>
            <w:vAlign w:val="center"/>
          </w:tcPr>
          <w:p w14:paraId="761FC94D" w14:textId="77777777" w:rsidR="00CA2FBE" w:rsidRPr="00205D70" w:rsidRDefault="00CA2FBE" w:rsidP="00651703">
            <w:pPr>
              <w:spacing w:before="240" w:afterLines="10" w:after="24" w:line="276" w:lineRule="auto"/>
              <w:rPr>
                <w:b/>
                <w:sz w:val="22"/>
                <w:szCs w:val="22"/>
              </w:rPr>
            </w:pPr>
            <w:r w:rsidRPr="00205D70">
              <w:rPr>
                <w:b/>
                <w:sz w:val="22"/>
                <w:szCs w:val="22"/>
              </w:rPr>
              <w:t>2.</w:t>
            </w:r>
          </w:p>
        </w:tc>
        <w:tc>
          <w:tcPr>
            <w:tcW w:w="573" w:type="pct"/>
            <w:vAlign w:val="center"/>
          </w:tcPr>
          <w:p w14:paraId="3C7A7A7F" w14:textId="77777777" w:rsidR="00CA2FBE" w:rsidRPr="00205D70" w:rsidRDefault="00CA2FBE" w:rsidP="00651703">
            <w:pPr>
              <w:spacing w:before="240" w:afterLines="10" w:after="24" w:line="276" w:lineRule="auto"/>
              <w:rPr>
                <w:b/>
                <w:sz w:val="22"/>
                <w:szCs w:val="22"/>
              </w:rPr>
            </w:pPr>
            <w:r w:rsidRPr="00205D70">
              <w:rPr>
                <w:b/>
                <w:sz w:val="22"/>
                <w:szCs w:val="22"/>
              </w:rPr>
              <w:t>Kierownik budowy</w:t>
            </w:r>
          </w:p>
        </w:tc>
        <w:tc>
          <w:tcPr>
            <w:tcW w:w="2553" w:type="pct"/>
          </w:tcPr>
          <w:p w14:paraId="42842168" w14:textId="65FCBF2D" w:rsidR="001F5D95" w:rsidRPr="00205D70" w:rsidRDefault="001F5D95" w:rsidP="00651703">
            <w:pPr>
              <w:spacing w:afterLines="10" w:after="24"/>
              <w:jc w:val="both"/>
              <w:rPr>
                <w:bCs/>
                <w:sz w:val="22"/>
                <w:szCs w:val="22"/>
              </w:rPr>
            </w:pPr>
            <w:r w:rsidRPr="00205D70">
              <w:rPr>
                <w:sz w:val="22"/>
                <w:szCs w:val="22"/>
              </w:rPr>
              <w:t xml:space="preserve">Doświadczenie w realizacji większej niż minimalna liczbie projektów, o których mowa w Rozdziale III ust. 3 pkt. </w:t>
            </w:r>
            <w:r w:rsidR="0023690D" w:rsidRPr="00205D70">
              <w:rPr>
                <w:sz w:val="22"/>
                <w:szCs w:val="22"/>
              </w:rPr>
              <w:t>1e</w:t>
            </w:r>
            <w:r w:rsidRPr="00205D70">
              <w:rPr>
                <w:sz w:val="22"/>
                <w:szCs w:val="22"/>
              </w:rPr>
              <w:t xml:space="preserve"> SWZ</w:t>
            </w:r>
          </w:p>
        </w:tc>
        <w:tc>
          <w:tcPr>
            <w:tcW w:w="885" w:type="pct"/>
            <w:vAlign w:val="center"/>
          </w:tcPr>
          <w:p w14:paraId="62026BCB" w14:textId="4A084D45" w:rsidR="00CA2FBE" w:rsidRPr="00205D70" w:rsidRDefault="0023690D" w:rsidP="00651703">
            <w:pPr>
              <w:spacing w:afterLines="10" w:after="24"/>
              <w:jc w:val="center"/>
              <w:rPr>
                <w:sz w:val="22"/>
                <w:szCs w:val="22"/>
              </w:rPr>
            </w:pPr>
            <w:r w:rsidRPr="00205D70">
              <w:rPr>
                <w:sz w:val="22"/>
                <w:szCs w:val="22"/>
              </w:rPr>
              <w:t>M</w:t>
            </w:r>
            <w:r w:rsidR="00CA2FBE" w:rsidRPr="00205D70">
              <w:rPr>
                <w:sz w:val="22"/>
                <w:szCs w:val="22"/>
              </w:rPr>
              <w:t>aksymalnie</w:t>
            </w:r>
            <w:r w:rsidRPr="00205D70">
              <w:rPr>
                <w:sz w:val="22"/>
                <w:szCs w:val="22"/>
              </w:rPr>
              <w:t xml:space="preserve"> dodatkowe</w:t>
            </w:r>
            <w:r w:rsidR="00CA2FBE" w:rsidRPr="00205D70">
              <w:rPr>
                <w:sz w:val="22"/>
                <w:szCs w:val="22"/>
              </w:rPr>
              <w:t xml:space="preserve"> </w:t>
            </w:r>
            <w:r w:rsidR="00F125D3" w:rsidRPr="00205D70">
              <w:rPr>
                <w:sz w:val="22"/>
                <w:szCs w:val="22"/>
              </w:rPr>
              <w:t>4</w:t>
            </w:r>
            <w:r w:rsidR="00CA2FBE" w:rsidRPr="00205D70">
              <w:rPr>
                <w:sz w:val="22"/>
                <w:szCs w:val="22"/>
              </w:rPr>
              <w:t xml:space="preserve"> projekty</w:t>
            </w:r>
          </w:p>
        </w:tc>
        <w:tc>
          <w:tcPr>
            <w:tcW w:w="782" w:type="pct"/>
            <w:vAlign w:val="center"/>
          </w:tcPr>
          <w:p w14:paraId="11EE42DC" w14:textId="5EA9FAA0" w:rsidR="00CA2FBE" w:rsidRPr="00205D70" w:rsidRDefault="00CA2FBE" w:rsidP="00651703">
            <w:pPr>
              <w:spacing w:afterLines="10" w:after="24"/>
              <w:jc w:val="center"/>
              <w:rPr>
                <w:sz w:val="22"/>
                <w:szCs w:val="22"/>
              </w:rPr>
            </w:pPr>
            <w:r w:rsidRPr="00205D70">
              <w:rPr>
                <w:sz w:val="22"/>
                <w:szCs w:val="22"/>
              </w:rPr>
              <w:t xml:space="preserve">maksymalnie </w:t>
            </w:r>
            <w:r w:rsidR="00F125D3" w:rsidRPr="00205D70">
              <w:rPr>
                <w:sz w:val="22"/>
                <w:szCs w:val="22"/>
              </w:rPr>
              <w:t>8</w:t>
            </w:r>
            <w:r w:rsidRPr="00205D70">
              <w:rPr>
                <w:sz w:val="22"/>
                <w:szCs w:val="22"/>
              </w:rPr>
              <w:t xml:space="preserve">,00 pkt (po </w:t>
            </w:r>
            <w:r w:rsidR="008443CA" w:rsidRPr="00205D70">
              <w:rPr>
                <w:sz w:val="22"/>
                <w:szCs w:val="22"/>
              </w:rPr>
              <w:t>2</w:t>
            </w:r>
            <w:r w:rsidRPr="00205D70">
              <w:rPr>
                <w:sz w:val="22"/>
                <w:szCs w:val="22"/>
              </w:rPr>
              <w:t>,00 pkt za projekt)</w:t>
            </w:r>
          </w:p>
        </w:tc>
      </w:tr>
      <w:tr w:rsidR="00CA2FBE" w:rsidRPr="000C1803" w14:paraId="619A1476" w14:textId="77777777" w:rsidTr="000D6C0A">
        <w:trPr>
          <w:cantSplit/>
          <w:trHeight w:val="1577"/>
        </w:trPr>
        <w:tc>
          <w:tcPr>
            <w:tcW w:w="207" w:type="pct"/>
            <w:vAlign w:val="center"/>
          </w:tcPr>
          <w:p w14:paraId="06B15EF0" w14:textId="77777777" w:rsidR="00CA2FBE" w:rsidRPr="00205D70" w:rsidRDefault="00CA2FBE" w:rsidP="00651703">
            <w:pPr>
              <w:spacing w:before="240" w:afterLines="10" w:after="24" w:line="276" w:lineRule="auto"/>
              <w:rPr>
                <w:b/>
                <w:sz w:val="22"/>
                <w:szCs w:val="22"/>
              </w:rPr>
            </w:pPr>
            <w:r w:rsidRPr="00205D70">
              <w:rPr>
                <w:b/>
                <w:sz w:val="22"/>
                <w:szCs w:val="22"/>
              </w:rPr>
              <w:t xml:space="preserve">3. </w:t>
            </w:r>
          </w:p>
        </w:tc>
        <w:tc>
          <w:tcPr>
            <w:tcW w:w="573" w:type="pct"/>
            <w:vAlign w:val="center"/>
          </w:tcPr>
          <w:p w14:paraId="5D93E21F" w14:textId="22A0B531" w:rsidR="00CA2FBE" w:rsidRPr="00205D70" w:rsidRDefault="00CA2FBE" w:rsidP="00651703">
            <w:pPr>
              <w:spacing w:before="240" w:afterLines="10" w:after="24" w:line="276" w:lineRule="auto"/>
              <w:rPr>
                <w:b/>
                <w:sz w:val="22"/>
                <w:szCs w:val="22"/>
              </w:rPr>
            </w:pPr>
            <w:r w:rsidRPr="00205D70">
              <w:rPr>
                <w:b/>
                <w:bCs/>
                <w:sz w:val="22"/>
                <w:szCs w:val="22"/>
              </w:rPr>
              <w:t>Kierownik prac konserwatorskich</w:t>
            </w:r>
            <w:r w:rsidR="0023690D" w:rsidRPr="00205D70">
              <w:rPr>
                <w:b/>
                <w:bCs/>
                <w:sz w:val="22"/>
                <w:szCs w:val="22"/>
              </w:rPr>
              <w:t xml:space="preserve"> i </w:t>
            </w:r>
            <w:proofErr w:type="spellStart"/>
            <w:r w:rsidR="0023690D" w:rsidRPr="00205D70">
              <w:rPr>
                <w:b/>
                <w:bCs/>
                <w:sz w:val="22"/>
                <w:szCs w:val="22"/>
              </w:rPr>
              <w:t>restauratorkich</w:t>
            </w:r>
            <w:proofErr w:type="spellEnd"/>
          </w:p>
        </w:tc>
        <w:tc>
          <w:tcPr>
            <w:tcW w:w="2553" w:type="pct"/>
            <w:vAlign w:val="center"/>
          </w:tcPr>
          <w:p w14:paraId="0D569D4D" w14:textId="02046F33" w:rsidR="00CA2FBE" w:rsidRPr="00205D70" w:rsidRDefault="008443CA" w:rsidP="00651703">
            <w:pPr>
              <w:spacing w:afterLines="10" w:after="24"/>
              <w:jc w:val="both"/>
              <w:rPr>
                <w:bCs/>
                <w:sz w:val="22"/>
                <w:szCs w:val="22"/>
              </w:rPr>
            </w:pPr>
            <w:r w:rsidRPr="00205D70">
              <w:rPr>
                <w:sz w:val="22"/>
                <w:szCs w:val="22"/>
              </w:rPr>
              <w:t xml:space="preserve">Doświadczenie w realizacji większej niż minimalna liczbie projektów, o których mowa w Rozdziale III ust. 3 pkt. </w:t>
            </w:r>
            <w:r w:rsidR="00A41DC3">
              <w:rPr>
                <w:sz w:val="22"/>
                <w:szCs w:val="22"/>
              </w:rPr>
              <w:t>3</w:t>
            </w:r>
            <w:r w:rsidR="0023690D" w:rsidRPr="00205D70">
              <w:rPr>
                <w:sz w:val="22"/>
                <w:szCs w:val="22"/>
              </w:rPr>
              <w:t>c</w:t>
            </w:r>
            <w:r w:rsidRPr="00205D70">
              <w:rPr>
                <w:sz w:val="22"/>
                <w:szCs w:val="22"/>
              </w:rPr>
              <w:t xml:space="preserve"> SWZ</w:t>
            </w:r>
          </w:p>
        </w:tc>
        <w:tc>
          <w:tcPr>
            <w:tcW w:w="885" w:type="pct"/>
            <w:vAlign w:val="center"/>
          </w:tcPr>
          <w:p w14:paraId="4EDD44E0" w14:textId="18521FDF" w:rsidR="00CA2FBE" w:rsidRPr="00205D70" w:rsidRDefault="00CA2FBE" w:rsidP="00651703">
            <w:pPr>
              <w:spacing w:afterLines="10" w:after="24"/>
              <w:jc w:val="center"/>
              <w:rPr>
                <w:sz w:val="22"/>
                <w:szCs w:val="22"/>
              </w:rPr>
            </w:pPr>
            <w:r w:rsidRPr="00205D70">
              <w:rPr>
                <w:sz w:val="22"/>
                <w:szCs w:val="22"/>
              </w:rPr>
              <w:t xml:space="preserve">maksymalnie </w:t>
            </w:r>
            <w:r w:rsidR="00F125D3" w:rsidRPr="00205D70">
              <w:rPr>
                <w:sz w:val="22"/>
                <w:szCs w:val="22"/>
              </w:rPr>
              <w:t>4</w:t>
            </w:r>
            <w:r w:rsidRPr="00205D70">
              <w:rPr>
                <w:sz w:val="22"/>
                <w:szCs w:val="22"/>
              </w:rPr>
              <w:t xml:space="preserve"> </w:t>
            </w:r>
            <w:r w:rsidR="0023690D" w:rsidRPr="00205D70">
              <w:rPr>
                <w:sz w:val="22"/>
                <w:szCs w:val="22"/>
              </w:rPr>
              <w:t xml:space="preserve">dodatkowe </w:t>
            </w:r>
            <w:r w:rsidRPr="00205D70">
              <w:rPr>
                <w:sz w:val="22"/>
                <w:szCs w:val="22"/>
              </w:rPr>
              <w:t>projekt</w:t>
            </w:r>
            <w:r w:rsidR="00F125D3" w:rsidRPr="00205D70">
              <w:rPr>
                <w:sz w:val="22"/>
                <w:szCs w:val="22"/>
              </w:rPr>
              <w:t>y</w:t>
            </w:r>
          </w:p>
        </w:tc>
        <w:tc>
          <w:tcPr>
            <w:tcW w:w="782" w:type="pct"/>
            <w:vAlign w:val="center"/>
          </w:tcPr>
          <w:p w14:paraId="19A81E2B" w14:textId="283DBDAF" w:rsidR="00CA2FBE" w:rsidRPr="00205D70" w:rsidRDefault="00CA2FBE" w:rsidP="00651703">
            <w:pPr>
              <w:spacing w:afterLines="10" w:after="24"/>
              <w:jc w:val="center"/>
              <w:rPr>
                <w:sz w:val="22"/>
                <w:szCs w:val="22"/>
              </w:rPr>
            </w:pPr>
            <w:r w:rsidRPr="00205D70">
              <w:rPr>
                <w:sz w:val="22"/>
                <w:szCs w:val="22"/>
              </w:rPr>
              <w:t xml:space="preserve">maksymalnie </w:t>
            </w:r>
            <w:r w:rsidR="00F125D3" w:rsidRPr="00205D70">
              <w:rPr>
                <w:sz w:val="22"/>
                <w:szCs w:val="22"/>
              </w:rPr>
              <w:t>4</w:t>
            </w:r>
            <w:r w:rsidRPr="00205D70">
              <w:rPr>
                <w:sz w:val="22"/>
                <w:szCs w:val="22"/>
              </w:rPr>
              <w:t xml:space="preserve">,00 pkt (po </w:t>
            </w:r>
            <w:r w:rsidR="008443CA" w:rsidRPr="00205D70">
              <w:rPr>
                <w:sz w:val="22"/>
                <w:szCs w:val="22"/>
              </w:rPr>
              <w:t>1</w:t>
            </w:r>
            <w:r w:rsidRPr="00205D70">
              <w:rPr>
                <w:sz w:val="22"/>
                <w:szCs w:val="22"/>
              </w:rPr>
              <w:t xml:space="preserve"> pkt za każdy projekt)</w:t>
            </w:r>
          </w:p>
        </w:tc>
      </w:tr>
    </w:tbl>
    <w:p w14:paraId="3BA52CCD" w14:textId="4AB49AC0" w:rsidR="00F125D3" w:rsidRDefault="00F125D3" w:rsidP="00CA2FBE">
      <w:pPr>
        <w:ind w:left="426"/>
        <w:jc w:val="both"/>
        <w:rPr>
          <w:bCs/>
          <w:sz w:val="22"/>
          <w:szCs w:val="22"/>
          <w:vertAlign w:val="superscript"/>
        </w:rPr>
      </w:pPr>
    </w:p>
    <w:p w14:paraId="749A2770" w14:textId="2CF329A8" w:rsidR="00CA2FBE" w:rsidRPr="000C1803" w:rsidRDefault="00CA2FBE" w:rsidP="00CA2FBE">
      <w:pPr>
        <w:ind w:left="426"/>
        <w:jc w:val="both"/>
        <w:rPr>
          <w:sz w:val="22"/>
          <w:szCs w:val="22"/>
        </w:rPr>
      </w:pPr>
      <w:r w:rsidRPr="000C1803">
        <w:rPr>
          <w:sz w:val="22"/>
          <w:szCs w:val="22"/>
        </w:rPr>
        <w:t xml:space="preserve">Zamawiający uzna doświadczenie w kierowaniu kontraktem/budową/ pracami konserwatorskimi </w:t>
      </w:r>
      <w:r w:rsidR="0023690D">
        <w:rPr>
          <w:sz w:val="22"/>
          <w:szCs w:val="22"/>
        </w:rPr>
        <w:t xml:space="preserve">i restauratorskimi </w:t>
      </w:r>
      <w:r w:rsidRPr="000C1803">
        <w:rPr>
          <w:sz w:val="22"/>
          <w:szCs w:val="22"/>
        </w:rPr>
        <w:t xml:space="preserve">(dotyczy osób wymaganych w kryterium </w:t>
      </w:r>
      <w:r w:rsidRPr="00447471">
        <w:rPr>
          <w:sz w:val="22"/>
          <w:szCs w:val="22"/>
        </w:rPr>
        <w:t xml:space="preserve">oceny ofert) na danej inwestycji, jeżeli wskazana osoba pełniła tę funkcję w sposób nieprzerwany, </w:t>
      </w:r>
      <w:r w:rsidRPr="000D6C0A">
        <w:rPr>
          <w:sz w:val="22"/>
          <w:szCs w:val="22"/>
        </w:rPr>
        <w:t>co najmniej przez 6 miesięcy</w:t>
      </w:r>
      <w:r w:rsidR="00F125D3" w:rsidRPr="000D6C0A">
        <w:rPr>
          <w:sz w:val="22"/>
          <w:szCs w:val="22"/>
        </w:rPr>
        <w:t>, jednak nie mniej niż</w:t>
      </w:r>
      <w:r w:rsidR="005836E8" w:rsidRPr="000D6C0A">
        <w:rPr>
          <w:sz w:val="22"/>
          <w:szCs w:val="22"/>
        </w:rPr>
        <w:t xml:space="preserve"> 70</w:t>
      </w:r>
      <w:r w:rsidR="00F125D3" w:rsidRPr="000D6C0A">
        <w:rPr>
          <w:sz w:val="22"/>
          <w:szCs w:val="22"/>
        </w:rPr>
        <w:t xml:space="preserve"> % czasu realizacji inwestycji</w:t>
      </w:r>
      <w:r w:rsidR="005836E8" w:rsidRPr="000D6C0A">
        <w:rPr>
          <w:sz w:val="22"/>
          <w:szCs w:val="22"/>
        </w:rPr>
        <w:t>, liczonego od dnia rozpoczęcia robót budowlanych do dnia ostatecznego odbioru przedmiotu robót przez inwestora (zamawiającego).</w:t>
      </w:r>
      <w:r w:rsidRPr="000D6C0A">
        <w:rPr>
          <w:sz w:val="22"/>
          <w:szCs w:val="22"/>
        </w:rPr>
        <w:t xml:space="preserve"> </w:t>
      </w:r>
    </w:p>
    <w:p w14:paraId="53ACD8C9" w14:textId="4500FF96" w:rsidR="00CA2FBE" w:rsidRPr="000C1803" w:rsidRDefault="00CA2FBE" w:rsidP="00CA2FBE">
      <w:pPr>
        <w:spacing w:before="240" w:afterLines="10" w:after="24" w:line="276" w:lineRule="auto"/>
        <w:ind w:left="426"/>
        <w:jc w:val="both"/>
        <w:rPr>
          <w:b/>
          <w:sz w:val="22"/>
          <w:szCs w:val="22"/>
        </w:rPr>
      </w:pPr>
      <w:r w:rsidRPr="000C1803">
        <w:rPr>
          <w:b/>
          <w:sz w:val="22"/>
          <w:szCs w:val="22"/>
        </w:rPr>
        <w:t xml:space="preserve">Wykonawca w kryterium może uzyskać maksymalnie </w:t>
      </w:r>
      <w:r w:rsidR="00F125D3">
        <w:rPr>
          <w:b/>
          <w:sz w:val="22"/>
          <w:szCs w:val="22"/>
        </w:rPr>
        <w:t>2</w:t>
      </w:r>
      <w:r w:rsidRPr="000C1803">
        <w:rPr>
          <w:b/>
          <w:sz w:val="22"/>
          <w:szCs w:val="22"/>
        </w:rPr>
        <w:t xml:space="preserve">0,00 pkt. </w:t>
      </w:r>
    </w:p>
    <w:p w14:paraId="514A29CB" w14:textId="77777777" w:rsidR="00CA2FBE" w:rsidRPr="000C1803" w:rsidRDefault="00CA2FBE" w:rsidP="00CA2FBE">
      <w:pPr>
        <w:pStyle w:val="Tekstpodstawowy"/>
        <w:spacing w:after="40" w:line="276" w:lineRule="auto"/>
        <w:ind w:left="1146"/>
        <w:jc w:val="both"/>
        <w:rPr>
          <w:b w:val="0"/>
          <w:color w:val="000000"/>
          <w:sz w:val="22"/>
          <w:szCs w:val="22"/>
          <w:highlight w:val="yellow"/>
        </w:rPr>
      </w:pPr>
    </w:p>
    <w:p w14:paraId="25324317" w14:textId="77777777" w:rsidR="00CA2FBE" w:rsidRPr="000C1803" w:rsidRDefault="00CA2FBE" w:rsidP="00CA2FBE">
      <w:pPr>
        <w:pStyle w:val="Tekstpodstawowy"/>
        <w:spacing w:after="40" w:line="276" w:lineRule="auto"/>
        <w:ind w:left="426"/>
        <w:jc w:val="both"/>
        <w:rPr>
          <w:color w:val="000000"/>
          <w:sz w:val="22"/>
          <w:szCs w:val="22"/>
        </w:rPr>
        <w:sectPr w:rsidR="00CA2FBE" w:rsidRPr="000C1803" w:rsidSect="000D6C0A">
          <w:headerReference w:type="default" r:id="rId19"/>
          <w:footerReference w:type="even" r:id="rId20"/>
          <w:footerReference w:type="default" r:id="rId21"/>
          <w:footerReference w:type="first" r:id="rId22"/>
          <w:type w:val="continuous"/>
          <w:pgSz w:w="11906" w:h="16838" w:code="9"/>
          <w:pgMar w:top="1418" w:right="991" w:bottom="1418" w:left="1276" w:header="709" w:footer="1134" w:gutter="0"/>
          <w:cols w:space="708"/>
          <w:docGrid w:linePitch="272"/>
        </w:sectPr>
      </w:pPr>
    </w:p>
    <w:p w14:paraId="144483E1" w14:textId="77777777" w:rsidR="00CA2FBE" w:rsidRPr="00E54BA3" w:rsidRDefault="00CA2FBE" w:rsidP="00CA2FBE">
      <w:pPr>
        <w:pStyle w:val="Tekstpodstawowy"/>
        <w:spacing w:after="40" w:line="276" w:lineRule="auto"/>
        <w:ind w:left="426"/>
        <w:jc w:val="both"/>
        <w:rPr>
          <w:color w:val="000000"/>
          <w:sz w:val="22"/>
          <w:szCs w:val="22"/>
        </w:rPr>
      </w:pPr>
      <w:r w:rsidRPr="00E54BA3">
        <w:rPr>
          <w:color w:val="000000"/>
          <w:sz w:val="22"/>
          <w:szCs w:val="22"/>
        </w:rPr>
        <w:t>Zasady przyznawania punktów w kryterium:</w:t>
      </w:r>
    </w:p>
    <w:p w14:paraId="2383FCE5" w14:textId="711388F7" w:rsidR="00CA2FBE" w:rsidRPr="00E54BA3" w:rsidRDefault="00CA2FBE" w:rsidP="00BB2103">
      <w:pPr>
        <w:pStyle w:val="Tekstpodstawowy"/>
        <w:numPr>
          <w:ilvl w:val="0"/>
          <w:numId w:val="39"/>
        </w:numPr>
        <w:spacing w:after="40" w:line="276" w:lineRule="auto"/>
        <w:ind w:left="709" w:hanging="283"/>
        <w:jc w:val="both"/>
        <w:rPr>
          <w:color w:val="000000"/>
          <w:sz w:val="22"/>
          <w:szCs w:val="22"/>
        </w:rPr>
      </w:pPr>
      <w:r w:rsidRPr="00E54BA3">
        <w:rPr>
          <w:b w:val="0"/>
          <w:color w:val="000000"/>
          <w:sz w:val="22"/>
          <w:szCs w:val="22"/>
        </w:rPr>
        <w:lastRenderedPageBreak/>
        <w:t>W celu uzyskania punktów w powyższym kryterium Wykonawca winien uzupełnić w Wykazie osób informacje dotyczące</w:t>
      </w:r>
      <w:r w:rsidR="005836E8" w:rsidRPr="00E54BA3">
        <w:rPr>
          <w:b w:val="0"/>
          <w:color w:val="000000"/>
          <w:sz w:val="22"/>
          <w:szCs w:val="22"/>
        </w:rPr>
        <w:t xml:space="preserve"> ocenianych inwestycji co najmniej w następującym zakresie</w:t>
      </w:r>
      <w:r w:rsidRPr="00E54BA3">
        <w:rPr>
          <w:b w:val="0"/>
          <w:color w:val="000000"/>
          <w:sz w:val="22"/>
          <w:szCs w:val="22"/>
        </w:rPr>
        <w:t>:</w:t>
      </w:r>
    </w:p>
    <w:p w14:paraId="1989B2D6" w14:textId="77777777" w:rsidR="00CA2FBE" w:rsidRPr="00E54BA3" w:rsidRDefault="00CA2FBE" w:rsidP="00BB2103">
      <w:pPr>
        <w:pStyle w:val="Tekstpodstawowy"/>
        <w:numPr>
          <w:ilvl w:val="0"/>
          <w:numId w:val="40"/>
        </w:numPr>
        <w:spacing w:after="40" w:line="276" w:lineRule="auto"/>
        <w:ind w:left="1134" w:hanging="425"/>
        <w:jc w:val="both"/>
        <w:rPr>
          <w:b w:val="0"/>
          <w:color w:val="000000"/>
          <w:sz w:val="22"/>
          <w:szCs w:val="22"/>
          <w:lang w:eastAsia="x-none"/>
        </w:rPr>
      </w:pPr>
      <w:r w:rsidRPr="00E54BA3">
        <w:rPr>
          <w:b w:val="0"/>
          <w:color w:val="000000"/>
          <w:sz w:val="22"/>
          <w:szCs w:val="22"/>
        </w:rPr>
        <w:t>nazwy inwestycji i podmiotu (odbiorcy), na rzecz którego inwestycja została wykonana,</w:t>
      </w:r>
    </w:p>
    <w:p w14:paraId="529E86D2" w14:textId="3DA6395B" w:rsidR="00CA2FBE" w:rsidRPr="00E54BA3" w:rsidRDefault="005836E8" w:rsidP="00BB2103">
      <w:pPr>
        <w:pStyle w:val="Tekstpodstawowy"/>
        <w:numPr>
          <w:ilvl w:val="0"/>
          <w:numId w:val="40"/>
        </w:numPr>
        <w:spacing w:after="40" w:line="276" w:lineRule="auto"/>
        <w:ind w:left="1134" w:hanging="425"/>
        <w:jc w:val="both"/>
        <w:rPr>
          <w:b w:val="0"/>
          <w:color w:val="000000"/>
          <w:sz w:val="22"/>
          <w:szCs w:val="22"/>
          <w:lang w:eastAsia="x-none"/>
        </w:rPr>
      </w:pPr>
      <w:r w:rsidRPr="00E54BA3">
        <w:rPr>
          <w:b w:val="0"/>
          <w:color w:val="000000"/>
          <w:sz w:val="22"/>
          <w:szCs w:val="22"/>
        </w:rPr>
        <w:t>dat, w jakich była pełniona dana funkcja oraz dat realizacji inwestycji</w:t>
      </w:r>
      <w:r w:rsidR="00CA2FBE" w:rsidRPr="00E54BA3">
        <w:rPr>
          <w:b w:val="0"/>
          <w:color w:val="000000"/>
          <w:sz w:val="22"/>
          <w:szCs w:val="22"/>
        </w:rPr>
        <w:t>,</w:t>
      </w:r>
    </w:p>
    <w:p w14:paraId="26A70048" w14:textId="77777777" w:rsidR="00CA2FBE" w:rsidRPr="00E54BA3" w:rsidRDefault="00CA2FBE"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danych niezbędnych do oceny czy zakres czynności odpowiada wymaganiom określonym w kryterium,</w:t>
      </w:r>
    </w:p>
    <w:p w14:paraId="6FC28366" w14:textId="2A9ABA32" w:rsidR="00CA2FBE" w:rsidRPr="00E54BA3" w:rsidRDefault="005836E8"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informacji dotyczących cech inwestycji, potwierdzających, że</w:t>
      </w:r>
      <w:r w:rsidR="00CA2FBE" w:rsidRPr="00E54BA3">
        <w:rPr>
          <w:b w:val="0"/>
          <w:color w:val="000000"/>
          <w:sz w:val="22"/>
          <w:szCs w:val="22"/>
        </w:rPr>
        <w:t xml:space="preserve"> inwestycja spełnia wymagania określone w</w:t>
      </w:r>
      <w:r w:rsidRPr="00E54BA3">
        <w:rPr>
          <w:b w:val="0"/>
          <w:color w:val="000000"/>
          <w:sz w:val="22"/>
          <w:szCs w:val="22"/>
        </w:rPr>
        <w:t xml:space="preserve"> danym</w:t>
      </w:r>
      <w:r w:rsidR="00CA2FBE" w:rsidRPr="00E54BA3">
        <w:rPr>
          <w:b w:val="0"/>
          <w:color w:val="000000"/>
          <w:sz w:val="22"/>
          <w:szCs w:val="22"/>
        </w:rPr>
        <w:t> kryterium,</w:t>
      </w:r>
    </w:p>
    <w:p w14:paraId="1437D791" w14:textId="74C9AAB3" w:rsidR="00CA2FBE" w:rsidRPr="00E54BA3" w:rsidRDefault="00CA2FBE"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nazwy i adresu podmiotu</w:t>
      </w:r>
      <w:r w:rsidR="005836E8" w:rsidRPr="00E54BA3">
        <w:rPr>
          <w:b w:val="0"/>
          <w:color w:val="000000"/>
          <w:sz w:val="22"/>
          <w:szCs w:val="22"/>
        </w:rPr>
        <w:t xml:space="preserve"> realizującego daną inwestycję,</w:t>
      </w:r>
    </w:p>
    <w:p w14:paraId="3D55A4BA" w14:textId="77777777" w:rsidR="00CA2FBE" w:rsidRPr="00E54BA3" w:rsidRDefault="00CA2FBE"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danych teleadresowych podmiotu, na rzecz którego inwestycja została wykonana oraz danych teleadresowych podmiotu, we współpracy z którym lub na zlecenie którego osoba kierowała robotami/pracami (e-mail lub numer telefonu do osób, które mogą potwierdzić spełnienie przez osobę wskazaną w Wykazie osób wymagań zawartych w kryterium).</w:t>
      </w:r>
    </w:p>
    <w:p w14:paraId="199D3F40" w14:textId="77777777" w:rsidR="00CA2FBE" w:rsidRPr="00E54BA3" w:rsidRDefault="00CA2FBE" w:rsidP="00BB2103">
      <w:pPr>
        <w:pStyle w:val="Tekstpodstawowy"/>
        <w:numPr>
          <w:ilvl w:val="0"/>
          <w:numId w:val="39"/>
        </w:numPr>
        <w:spacing w:after="40" w:line="276" w:lineRule="auto"/>
        <w:ind w:left="709" w:hanging="283"/>
        <w:jc w:val="both"/>
        <w:rPr>
          <w:b w:val="0"/>
          <w:color w:val="000000"/>
          <w:sz w:val="22"/>
          <w:szCs w:val="22"/>
        </w:rPr>
      </w:pPr>
      <w:r w:rsidRPr="00E54BA3">
        <w:rPr>
          <w:b w:val="0"/>
          <w:color w:val="000000"/>
          <w:sz w:val="22"/>
          <w:szCs w:val="22"/>
        </w:rPr>
        <w:t xml:space="preserve">Punkty zostaną przyznane za doświadczenie </w:t>
      </w:r>
      <w:r w:rsidRPr="00E54BA3">
        <w:rPr>
          <w:b w:val="0"/>
          <w:color w:val="000000"/>
          <w:sz w:val="22"/>
          <w:szCs w:val="22"/>
          <w:u w:val="single"/>
        </w:rPr>
        <w:t>uzyskane podczas należytej realizacji funkcji w odniesieniu do zrealizowanych (zakończonych) inwestycji.</w:t>
      </w:r>
    </w:p>
    <w:p w14:paraId="78D7ABFA" w14:textId="77777777" w:rsidR="00CA2FBE" w:rsidRPr="00E54BA3" w:rsidRDefault="00CA2FBE" w:rsidP="00BB2103">
      <w:pPr>
        <w:pStyle w:val="Akapitzlist"/>
        <w:numPr>
          <w:ilvl w:val="0"/>
          <w:numId w:val="39"/>
        </w:numPr>
        <w:spacing w:after="0"/>
        <w:ind w:left="709" w:hanging="283"/>
        <w:jc w:val="both"/>
        <w:rPr>
          <w:rFonts w:ascii="Times New Roman" w:eastAsia="Times New Roman" w:hAnsi="Times New Roman"/>
          <w:color w:val="000000"/>
          <w:lang w:eastAsia="pl-PL"/>
        </w:rPr>
      </w:pPr>
      <w:r w:rsidRPr="00E54BA3">
        <w:rPr>
          <w:rFonts w:ascii="Times New Roman" w:eastAsia="Times New Roman" w:hAnsi="Times New Roman"/>
          <w:color w:val="000000"/>
          <w:lang w:eastAsia="pl-PL"/>
        </w:rPr>
        <w:t>Powierzchnia użytkowa w każdym z warunków będzie obliczana wg pkt. 5.1.7. normy PN-ISO 9836:1997 z wyłączeniem powierzchni garażu podziemnego.</w:t>
      </w:r>
    </w:p>
    <w:p w14:paraId="28C6BFC2" w14:textId="77777777" w:rsidR="00CA2FBE" w:rsidRPr="00E54BA3" w:rsidRDefault="00CA2FBE" w:rsidP="00BB2103">
      <w:pPr>
        <w:pStyle w:val="Tekstpodstawowy"/>
        <w:numPr>
          <w:ilvl w:val="0"/>
          <w:numId w:val="39"/>
        </w:numPr>
        <w:spacing w:after="40" w:line="276" w:lineRule="auto"/>
        <w:ind w:left="709" w:hanging="283"/>
        <w:jc w:val="both"/>
        <w:rPr>
          <w:b w:val="0"/>
          <w:color w:val="000000"/>
          <w:sz w:val="22"/>
          <w:szCs w:val="22"/>
        </w:rPr>
      </w:pPr>
      <w:r w:rsidRPr="00E54BA3">
        <w:rPr>
          <w:b w:val="0"/>
          <w:color w:val="000000"/>
          <w:sz w:val="22"/>
          <w:szCs w:val="22"/>
        </w:rPr>
        <w:t xml:space="preserve">Wykaz osób będzie stanowił załącznik do oferty. W zakresie dotyczącym kryterium oceny ofert Wykaz osób nie będzie podlegał uzupełnieniu lub poprawieniu. Zamawiający przyzna liczbę punktów za doświadczenie osób skierowanych do realizacji zamówienia, w odniesieniu do których informacje w wykazie załączonym do oferty zostały uzupełnione prawidłowo (uzupełnienia braków lub poprawienie informacji zawartych w Wykazie nie stanowi podstawy zmiany liczby punktów). </w:t>
      </w:r>
    </w:p>
    <w:p w14:paraId="6BB735C3" w14:textId="2593AC9B" w:rsidR="00CA2FBE" w:rsidRPr="00E54BA3" w:rsidRDefault="00CA2FBE" w:rsidP="00BB2103">
      <w:pPr>
        <w:pStyle w:val="Tekstpodstawowy"/>
        <w:numPr>
          <w:ilvl w:val="0"/>
          <w:numId w:val="39"/>
        </w:numPr>
        <w:spacing w:after="40" w:line="276" w:lineRule="auto"/>
        <w:ind w:left="709" w:hanging="283"/>
        <w:jc w:val="both"/>
        <w:rPr>
          <w:b w:val="0"/>
          <w:color w:val="000000"/>
          <w:sz w:val="22"/>
          <w:szCs w:val="22"/>
        </w:rPr>
      </w:pPr>
      <w:r w:rsidRPr="00E54BA3">
        <w:rPr>
          <w:b w:val="0"/>
          <w:color w:val="000000"/>
          <w:sz w:val="22"/>
          <w:szCs w:val="22"/>
        </w:rPr>
        <w:t>Zamawiający zastrzega sobie możliwość weryfikacji informacji wskazanych w Wykazie osób poprzez zasięgnięcie informacji bezpośrednio od podmiotów, które zlecały roboty budowlane lub pełnienie funkcji poprzez kontakt z osobami wskazanymi do kontaktu w Wykazie osób</w:t>
      </w:r>
      <w:r w:rsidR="00E54BA3" w:rsidRPr="00E54BA3">
        <w:rPr>
          <w:b w:val="0"/>
          <w:color w:val="000000"/>
          <w:sz w:val="22"/>
          <w:szCs w:val="22"/>
        </w:rPr>
        <w:t xml:space="preserve"> jak również w drodze dostępu do informacji publicznej oraz z wykorzystaniem informacji publicznie dostępnych.</w:t>
      </w:r>
    </w:p>
    <w:p w14:paraId="6E967432" w14:textId="77777777" w:rsidR="00CA2FBE" w:rsidRPr="00E54BA3" w:rsidRDefault="00CA2FBE" w:rsidP="00BB2103">
      <w:pPr>
        <w:pStyle w:val="Tekstpodstawowy"/>
        <w:numPr>
          <w:ilvl w:val="0"/>
          <w:numId w:val="39"/>
        </w:numPr>
        <w:spacing w:after="40" w:line="276" w:lineRule="auto"/>
        <w:ind w:left="709" w:hanging="283"/>
        <w:jc w:val="both"/>
        <w:rPr>
          <w:b w:val="0"/>
          <w:color w:val="000000"/>
          <w:sz w:val="22"/>
          <w:szCs w:val="22"/>
        </w:rPr>
      </w:pPr>
      <w:r w:rsidRPr="00E54BA3">
        <w:rPr>
          <w:b w:val="0"/>
          <w:color w:val="000000"/>
          <w:sz w:val="22"/>
          <w:szCs w:val="22"/>
        </w:rPr>
        <w:t>W przypadku braku załączenia do oferty Wykazu osób w zakresie dotyczącym kryterium oceny ofert lub załączenia Wykazu osób niepotwierdzającego informacji ujętych w kryterium Wykonawca nie otrzyma punktów w kryterium.</w:t>
      </w:r>
    </w:p>
    <w:p w14:paraId="1CF493D5" w14:textId="77777777" w:rsidR="00CA2FBE" w:rsidRPr="00E54BA3" w:rsidRDefault="00CA2FBE" w:rsidP="00BB2103">
      <w:pPr>
        <w:pStyle w:val="Tekstpodstawowy"/>
        <w:numPr>
          <w:ilvl w:val="0"/>
          <w:numId w:val="39"/>
        </w:numPr>
        <w:spacing w:after="40" w:line="276" w:lineRule="auto"/>
        <w:ind w:left="709" w:hanging="283"/>
        <w:jc w:val="both"/>
        <w:rPr>
          <w:b w:val="0"/>
          <w:color w:val="000000"/>
          <w:sz w:val="22"/>
          <w:szCs w:val="22"/>
        </w:rPr>
      </w:pPr>
      <w:r w:rsidRPr="00E54BA3">
        <w:rPr>
          <w:b w:val="0"/>
          <w:color w:val="000000"/>
          <w:sz w:val="22"/>
          <w:szCs w:val="22"/>
        </w:rPr>
        <w:t xml:space="preserve">Powyższe nie uchybia kwestii możliwości uzupełnienia Wykazu osób w zakresie niezbędnym do potwierdzenia spełniania warunków udziału w postępowaniu. Czynności podejmowane w tym zakresie nie mają wpływu na punktację w kryterium Doświadczenie. </w:t>
      </w:r>
    </w:p>
    <w:p w14:paraId="6D9D04EC" w14:textId="77777777" w:rsidR="000D6C0A" w:rsidRDefault="000D6C0A" w:rsidP="00F125D3">
      <w:pPr>
        <w:spacing w:before="240" w:afterLines="10" w:after="24"/>
        <w:jc w:val="both"/>
        <w:rPr>
          <w:b/>
          <w:sz w:val="22"/>
          <w:szCs w:val="22"/>
        </w:rPr>
      </w:pPr>
    </w:p>
    <w:p w14:paraId="207F44F0" w14:textId="77777777" w:rsidR="000D6C0A" w:rsidRDefault="000D6C0A" w:rsidP="00F125D3">
      <w:pPr>
        <w:spacing w:before="240" w:afterLines="10" w:after="24"/>
        <w:jc w:val="both"/>
        <w:rPr>
          <w:b/>
          <w:sz w:val="22"/>
          <w:szCs w:val="22"/>
        </w:rPr>
      </w:pPr>
    </w:p>
    <w:p w14:paraId="6DD0E7A8" w14:textId="77777777" w:rsidR="000D6C0A" w:rsidRDefault="000D6C0A" w:rsidP="00F125D3">
      <w:pPr>
        <w:spacing w:before="240" w:afterLines="10" w:after="24"/>
        <w:jc w:val="both"/>
        <w:rPr>
          <w:b/>
          <w:sz w:val="22"/>
          <w:szCs w:val="22"/>
        </w:rPr>
      </w:pPr>
    </w:p>
    <w:p w14:paraId="6B1F1669" w14:textId="77777777" w:rsidR="000D6C0A" w:rsidRDefault="000D6C0A" w:rsidP="00F125D3">
      <w:pPr>
        <w:spacing w:before="240" w:afterLines="10" w:after="24"/>
        <w:jc w:val="both"/>
        <w:rPr>
          <w:b/>
          <w:sz w:val="22"/>
          <w:szCs w:val="22"/>
        </w:rPr>
      </w:pPr>
    </w:p>
    <w:p w14:paraId="30FEF23F" w14:textId="77777777" w:rsidR="000D6C0A" w:rsidRDefault="000D6C0A" w:rsidP="00F125D3">
      <w:pPr>
        <w:spacing w:before="240" w:afterLines="10" w:after="24"/>
        <w:jc w:val="both"/>
        <w:rPr>
          <w:b/>
          <w:sz w:val="22"/>
          <w:szCs w:val="22"/>
        </w:rPr>
      </w:pPr>
    </w:p>
    <w:p w14:paraId="7F80FBD6" w14:textId="77777777" w:rsidR="000D6C0A" w:rsidRDefault="000D6C0A" w:rsidP="00F125D3">
      <w:pPr>
        <w:spacing w:before="240" w:afterLines="10" w:after="24"/>
        <w:jc w:val="both"/>
        <w:rPr>
          <w:b/>
          <w:sz w:val="22"/>
          <w:szCs w:val="22"/>
        </w:rPr>
      </w:pPr>
    </w:p>
    <w:p w14:paraId="14E576F2" w14:textId="3FA030E8" w:rsidR="00F125D3" w:rsidRDefault="00F125D3" w:rsidP="00F125D3">
      <w:pPr>
        <w:spacing w:before="240" w:afterLines="10" w:after="24"/>
        <w:jc w:val="both"/>
        <w:rPr>
          <w:b/>
          <w:sz w:val="22"/>
          <w:szCs w:val="22"/>
        </w:rPr>
      </w:pPr>
      <w:r w:rsidRPr="00E54BA3">
        <w:rPr>
          <w:b/>
          <w:sz w:val="22"/>
          <w:szCs w:val="22"/>
        </w:rPr>
        <w:t>Ad 3) Kryterium rozwiązania proekologiczne</w:t>
      </w:r>
      <w:r w:rsidR="0023690D" w:rsidRPr="00E54BA3">
        <w:rPr>
          <w:b/>
          <w:sz w:val="22"/>
          <w:szCs w:val="22"/>
        </w:rPr>
        <w:t xml:space="preserve"> i cyrkularne</w:t>
      </w:r>
      <w:r w:rsidRPr="00E54BA3">
        <w:rPr>
          <w:b/>
          <w:sz w:val="22"/>
          <w:szCs w:val="22"/>
        </w:rPr>
        <w:t xml:space="preserve"> (E)</w:t>
      </w:r>
    </w:p>
    <w:p w14:paraId="2EFAB575" w14:textId="77777777" w:rsidR="00E20392" w:rsidRPr="00E54BA3" w:rsidRDefault="00E20392" w:rsidP="00F125D3">
      <w:pPr>
        <w:spacing w:before="240" w:afterLines="10" w:after="24"/>
        <w:jc w:val="both"/>
        <w:rPr>
          <w:b/>
          <w:sz w:val="22"/>
          <w:szCs w:val="22"/>
        </w:rPr>
      </w:pPr>
    </w:p>
    <w:tbl>
      <w:tblPr>
        <w:tblStyle w:val="Tabela-Siatka"/>
        <w:tblW w:w="10887" w:type="dxa"/>
        <w:tblInd w:w="-431" w:type="dxa"/>
        <w:tblLayout w:type="fixed"/>
        <w:tblLook w:val="04A0" w:firstRow="1" w:lastRow="0" w:firstColumn="1" w:lastColumn="0" w:noHBand="0" w:noVBand="1"/>
      </w:tblPr>
      <w:tblGrid>
        <w:gridCol w:w="852"/>
        <w:gridCol w:w="1730"/>
        <w:gridCol w:w="5650"/>
        <w:gridCol w:w="2655"/>
      </w:tblGrid>
      <w:tr w:rsidR="00283B09" w:rsidRPr="00E20392" w14:paraId="6B0C580B" w14:textId="77777777" w:rsidTr="00E54BA3">
        <w:trPr>
          <w:cantSplit/>
          <w:trHeight w:val="564"/>
        </w:trPr>
        <w:tc>
          <w:tcPr>
            <w:tcW w:w="852" w:type="dxa"/>
            <w:shd w:val="clear" w:color="auto" w:fill="D9E2F3" w:themeFill="accent1" w:themeFillTint="33"/>
            <w:vAlign w:val="center"/>
          </w:tcPr>
          <w:p w14:paraId="09D793F1" w14:textId="77777777" w:rsidR="00283B09" w:rsidRPr="00E20392" w:rsidRDefault="00283B09" w:rsidP="00651703">
            <w:pPr>
              <w:spacing w:afterLines="10" w:after="24" w:line="276" w:lineRule="auto"/>
              <w:jc w:val="center"/>
              <w:rPr>
                <w:b/>
                <w:sz w:val="22"/>
                <w:szCs w:val="22"/>
              </w:rPr>
            </w:pPr>
            <w:r w:rsidRPr="00E20392">
              <w:rPr>
                <w:b/>
                <w:sz w:val="22"/>
                <w:szCs w:val="22"/>
              </w:rPr>
              <w:t>Lp.</w:t>
            </w:r>
          </w:p>
        </w:tc>
        <w:tc>
          <w:tcPr>
            <w:tcW w:w="1730" w:type="dxa"/>
            <w:shd w:val="clear" w:color="auto" w:fill="D9E2F3" w:themeFill="accent1" w:themeFillTint="33"/>
            <w:vAlign w:val="center"/>
          </w:tcPr>
          <w:p w14:paraId="2E5345F7" w14:textId="016D4CD8" w:rsidR="00283B09" w:rsidRPr="00E20392" w:rsidRDefault="00283B09" w:rsidP="00651703">
            <w:pPr>
              <w:spacing w:afterLines="10" w:after="24" w:line="276" w:lineRule="auto"/>
              <w:jc w:val="center"/>
              <w:rPr>
                <w:b/>
                <w:sz w:val="22"/>
                <w:szCs w:val="22"/>
              </w:rPr>
            </w:pPr>
            <w:r w:rsidRPr="00E20392">
              <w:rPr>
                <w:b/>
                <w:sz w:val="22"/>
                <w:szCs w:val="22"/>
              </w:rPr>
              <w:t>Kryterium</w:t>
            </w:r>
          </w:p>
        </w:tc>
        <w:tc>
          <w:tcPr>
            <w:tcW w:w="5650" w:type="dxa"/>
            <w:shd w:val="clear" w:color="auto" w:fill="D9E2F3" w:themeFill="accent1" w:themeFillTint="33"/>
            <w:vAlign w:val="center"/>
          </w:tcPr>
          <w:p w14:paraId="4BAFDE29" w14:textId="0E68D463" w:rsidR="00283B09" w:rsidRPr="00E20392" w:rsidRDefault="00283B09" w:rsidP="00651703">
            <w:pPr>
              <w:spacing w:afterLines="10" w:after="24" w:line="276" w:lineRule="auto"/>
              <w:jc w:val="center"/>
              <w:rPr>
                <w:b/>
                <w:sz w:val="22"/>
                <w:szCs w:val="22"/>
              </w:rPr>
            </w:pPr>
            <w:r w:rsidRPr="00E20392">
              <w:rPr>
                <w:b/>
                <w:sz w:val="22"/>
                <w:szCs w:val="22"/>
              </w:rPr>
              <w:t>Zakres punktowanych rozwiązań</w:t>
            </w:r>
          </w:p>
        </w:tc>
        <w:tc>
          <w:tcPr>
            <w:tcW w:w="2655" w:type="dxa"/>
            <w:shd w:val="clear" w:color="auto" w:fill="D9E2F3" w:themeFill="accent1" w:themeFillTint="33"/>
            <w:vAlign w:val="center"/>
          </w:tcPr>
          <w:p w14:paraId="28CA1174" w14:textId="1AC97C2E" w:rsidR="00283B09" w:rsidRPr="00E20392" w:rsidRDefault="00283B09" w:rsidP="00651703">
            <w:pPr>
              <w:spacing w:afterLines="10" w:after="24" w:line="276" w:lineRule="auto"/>
              <w:jc w:val="center"/>
              <w:rPr>
                <w:b/>
                <w:sz w:val="22"/>
                <w:szCs w:val="22"/>
              </w:rPr>
            </w:pPr>
            <w:r w:rsidRPr="00E20392">
              <w:rPr>
                <w:b/>
                <w:sz w:val="22"/>
                <w:szCs w:val="22"/>
              </w:rPr>
              <w:t>Punktacja</w:t>
            </w:r>
          </w:p>
        </w:tc>
      </w:tr>
      <w:tr w:rsidR="00283B09" w:rsidRPr="00E20392" w14:paraId="77F77518" w14:textId="77777777" w:rsidTr="00E54BA3">
        <w:trPr>
          <w:cantSplit/>
          <w:trHeight w:val="1035"/>
        </w:trPr>
        <w:tc>
          <w:tcPr>
            <w:tcW w:w="852" w:type="dxa"/>
            <w:vAlign w:val="center"/>
          </w:tcPr>
          <w:p w14:paraId="539A9415" w14:textId="77777777" w:rsidR="00283B09" w:rsidRPr="00E20392" w:rsidRDefault="00283B09" w:rsidP="00651703">
            <w:pPr>
              <w:spacing w:before="240" w:afterLines="10" w:after="24" w:line="276" w:lineRule="auto"/>
              <w:rPr>
                <w:b/>
                <w:sz w:val="22"/>
                <w:szCs w:val="22"/>
              </w:rPr>
            </w:pPr>
            <w:r w:rsidRPr="00E20392">
              <w:rPr>
                <w:b/>
                <w:sz w:val="22"/>
                <w:szCs w:val="22"/>
              </w:rPr>
              <w:t>1.</w:t>
            </w:r>
          </w:p>
        </w:tc>
        <w:tc>
          <w:tcPr>
            <w:tcW w:w="1730" w:type="dxa"/>
            <w:vAlign w:val="center"/>
          </w:tcPr>
          <w:p w14:paraId="6C2FCDA8" w14:textId="29E37DA4" w:rsidR="00283B09" w:rsidRPr="00E20392" w:rsidRDefault="00283B09" w:rsidP="00651703">
            <w:pPr>
              <w:spacing w:before="240" w:afterLines="10" w:after="24" w:line="276" w:lineRule="auto"/>
              <w:rPr>
                <w:b/>
                <w:sz w:val="22"/>
                <w:szCs w:val="22"/>
              </w:rPr>
            </w:pPr>
            <w:r w:rsidRPr="00E20392">
              <w:rPr>
                <w:b/>
                <w:sz w:val="22"/>
                <w:szCs w:val="22"/>
              </w:rPr>
              <w:t>Wdrożenie planu gospodarki odpadami</w:t>
            </w:r>
          </w:p>
        </w:tc>
        <w:tc>
          <w:tcPr>
            <w:tcW w:w="5650" w:type="dxa"/>
          </w:tcPr>
          <w:p w14:paraId="4E33FDF7" w14:textId="77777777" w:rsidR="00283B09" w:rsidRPr="00E20392" w:rsidRDefault="00283B09" w:rsidP="00651703">
            <w:pPr>
              <w:pStyle w:val="Default"/>
              <w:jc w:val="both"/>
              <w:rPr>
                <w:rFonts w:ascii="Times New Roman" w:hAnsi="Times New Roman" w:cs="Times New Roman"/>
                <w:sz w:val="22"/>
                <w:szCs w:val="22"/>
              </w:rPr>
            </w:pPr>
            <w:r w:rsidRPr="00E20392">
              <w:rPr>
                <w:rFonts w:ascii="Times New Roman" w:hAnsi="Times New Roman" w:cs="Times New Roman"/>
                <w:sz w:val="22"/>
                <w:szCs w:val="22"/>
              </w:rPr>
              <w:t>Przedstawienie przez Wykonawcę planu gospodarki odpadami, regulującego w szczegółowy sposób gromadzenie, segregację i sposób postępowania z odpadami w sposób możliwie najmniej obciążający środowisko naturalne. Pożądane jest wskazanie rozwiązań w zakresie:</w:t>
            </w:r>
          </w:p>
          <w:p w14:paraId="1F38B7FF" w14:textId="77777777" w:rsidR="00283B09" w:rsidRPr="00E20392"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minimalizacji ilości odpadów wytwarzanych w ramach realizacji zamówienia,</w:t>
            </w:r>
          </w:p>
          <w:p w14:paraId="758D5418" w14:textId="002FB260" w:rsidR="007C002C" w:rsidRPr="007C002C"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systemowego wykorzystania materiałów pochodzących z rozbiórek</w:t>
            </w:r>
            <w:r w:rsidR="000E4851">
              <w:rPr>
                <w:rFonts w:ascii="Times New Roman" w:hAnsi="Times New Roman" w:cs="Times New Roman"/>
                <w:sz w:val="22"/>
                <w:szCs w:val="22"/>
              </w:rPr>
              <w:t xml:space="preserve"> ze szczególnym uwzględnieniem drewna</w:t>
            </w:r>
            <w:r w:rsidR="007C002C">
              <w:rPr>
                <w:rFonts w:ascii="Times New Roman" w:hAnsi="Times New Roman" w:cs="Times New Roman"/>
                <w:sz w:val="22"/>
                <w:szCs w:val="22"/>
              </w:rPr>
              <w:t xml:space="preserve"> pozyskanego</w:t>
            </w:r>
            <w:r w:rsidR="000E4851">
              <w:rPr>
                <w:rFonts w:ascii="Times New Roman" w:hAnsi="Times New Roman" w:cs="Times New Roman"/>
                <w:sz w:val="22"/>
                <w:szCs w:val="22"/>
              </w:rPr>
              <w:t xml:space="preserve"> z rozbieranych ustrojów konstrukcyjnych</w:t>
            </w:r>
            <w:r w:rsidRPr="00E20392">
              <w:rPr>
                <w:rFonts w:ascii="Times New Roman" w:hAnsi="Times New Roman" w:cs="Times New Roman"/>
                <w:sz w:val="22"/>
                <w:szCs w:val="22"/>
              </w:rPr>
              <w:t xml:space="preserve">, </w:t>
            </w:r>
          </w:p>
          <w:p w14:paraId="4C1AFFCE" w14:textId="77777777" w:rsidR="00283B09" w:rsidRPr="00E20392"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ograniczenia wytwarzanych odpadów niebezpiecznych,</w:t>
            </w:r>
          </w:p>
          <w:p w14:paraId="575381CF" w14:textId="03D94D41" w:rsidR="00283B09"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ponownego wykorzystania</w:t>
            </w:r>
            <w:r w:rsidR="000E4851">
              <w:rPr>
                <w:rFonts w:ascii="Times New Roman" w:hAnsi="Times New Roman" w:cs="Times New Roman"/>
                <w:sz w:val="22"/>
                <w:szCs w:val="22"/>
              </w:rPr>
              <w:t xml:space="preserve"> w tym na miejscu</w:t>
            </w:r>
            <w:r w:rsidRPr="00E20392">
              <w:rPr>
                <w:rFonts w:ascii="Times New Roman" w:hAnsi="Times New Roman" w:cs="Times New Roman"/>
                <w:sz w:val="22"/>
                <w:szCs w:val="22"/>
              </w:rPr>
              <w:t xml:space="preserve"> możliwie dużej części wytwarzanych odpadów (ze wskazaniem wiążących poziomów),</w:t>
            </w:r>
          </w:p>
          <w:p w14:paraId="42757867" w14:textId="72FD99CB" w:rsidR="00E54BA3" w:rsidRPr="00E20392" w:rsidRDefault="00E54BA3" w:rsidP="00BB2103">
            <w:pPr>
              <w:pStyle w:val="Default"/>
              <w:numPr>
                <w:ilvl w:val="2"/>
                <w:numId w:val="15"/>
              </w:numPr>
              <w:ind w:left="430" w:hanging="426"/>
              <w:jc w:val="both"/>
              <w:rPr>
                <w:rFonts w:ascii="Times New Roman" w:hAnsi="Times New Roman" w:cs="Times New Roman"/>
                <w:sz w:val="22"/>
                <w:szCs w:val="22"/>
              </w:rPr>
            </w:pPr>
            <w:r>
              <w:rPr>
                <w:rFonts w:ascii="Times New Roman" w:hAnsi="Times New Roman" w:cs="Times New Roman"/>
                <w:sz w:val="22"/>
                <w:szCs w:val="22"/>
              </w:rPr>
              <w:t>wykorzystana w ramach realizowanych robót</w:t>
            </w:r>
            <w:r w:rsidR="00391269">
              <w:rPr>
                <w:rFonts w:ascii="Times New Roman" w:hAnsi="Times New Roman" w:cs="Times New Roman"/>
                <w:sz w:val="22"/>
                <w:szCs w:val="22"/>
              </w:rPr>
              <w:t>, poprzez wbudowanie,</w:t>
            </w:r>
            <w:r>
              <w:rPr>
                <w:rFonts w:ascii="Times New Roman" w:hAnsi="Times New Roman" w:cs="Times New Roman"/>
                <w:sz w:val="22"/>
                <w:szCs w:val="22"/>
              </w:rPr>
              <w:t xml:space="preserve"> historycznej stolarki drzwiowej, belek konstrukcyjnych z rozbieranych stropów, </w:t>
            </w:r>
            <w:proofErr w:type="spellStart"/>
            <w:r>
              <w:rPr>
                <w:rFonts w:ascii="Times New Roman" w:hAnsi="Times New Roman" w:cs="Times New Roman"/>
                <w:sz w:val="22"/>
                <w:szCs w:val="22"/>
              </w:rPr>
              <w:t>deskowań</w:t>
            </w:r>
            <w:proofErr w:type="spellEnd"/>
            <w:r>
              <w:rPr>
                <w:rFonts w:ascii="Times New Roman" w:hAnsi="Times New Roman" w:cs="Times New Roman"/>
                <w:sz w:val="22"/>
                <w:szCs w:val="22"/>
              </w:rPr>
              <w:t xml:space="preserve"> i parkietów,</w:t>
            </w:r>
          </w:p>
          <w:p w14:paraId="1AF7D26F" w14:textId="77777777" w:rsidR="00283B09" w:rsidRPr="00E20392"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wprowadzenia ewidencji i procedur postępowania z odpadami,</w:t>
            </w:r>
          </w:p>
          <w:p w14:paraId="193CB1DA" w14:textId="77777777" w:rsidR="00283B09" w:rsidRPr="00E20392" w:rsidRDefault="00283B09" w:rsidP="00BB2103">
            <w:pPr>
              <w:pStyle w:val="Default"/>
              <w:numPr>
                <w:ilvl w:val="2"/>
                <w:numId w:val="15"/>
              </w:numPr>
              <w:ind w:left="430" w:hanging="426"/>
              <w:jc w:val="both"/>
              <w:rPr>
                <w:rFonts w:ascii="Times New Roman" w:hAnsi="Times New Roman" w:cs="Times New Roman"/>
                <w:sz w:val="22"/>
                <w:szCs w:val="22"/>
              </w:rPr>
            </w:pPr>
            <w:r w:rsidRPr="00E20392">
              <w:rPr>
                <w:rFonts w:ascii="Times New Roman" w:hAnsi="Times New Roman" w:cs="Times New Roman"/>
                <w:sz w:val="22"/>
                <w:szCs w:val="22"/>
              </w:rPr>
              <w:t>zagospodarowania odpadów możliwie blisko miejsca ich wytworzenia.</w:t>
            </w:r>
          </w:p>
          <w:p w14:paraId="661D4951" w14:textId="77777777" w:rsidR="00166388" w:rsidRPr="00E20392" w:rsidRDefault="00166388" w:rsidP="00166388">
            <w:pPr>
              <w:pStyle w:val="Default"/>
              <w:jc w:val="both"/>
              <w:rPr>
                <w:rFonts w:ascii="Times New Roman" w:hAnsi="Times New Roman" w:cs="Times New Roman"/>
                <w:sz w:val="22"/>
                <w:szCs w:val="22"/>
              </w:rPr>
            </w:pPr>
          </w:p>
          <w:p w14:paraId="59A988E0" w14:textId="77777777" w:rsidR="00166388" w:rsidRPr="00E20392" w:rsidRDefault="00166388" w:rsidP="00166388">
            <w:pPr>
              <w:pStyle w:val="Default"/>
              <w:jc w:val="both"/>
              <w:rPr>
                <w:rFonts w:ascii="Times New Roman" w:hAnsi="Times New Roman" w:cs="Times New Roman"/>
                <w:sz w:val="22"/>
                <w:szCs w:val="22"/>
              </w:rPr>
            </w:pPr>
            <w:r w:rsidRPr="00E20392">
              <w:rPr>
                <w:rFonts w:ascii="Times New Roman" w:hAnsi="Times New Roman" w:cs="Times New Roman"/>
                <w:sz w:val="22"/>
                <w:szCs w:val="22"/>
              </w:rPr>
              <w:t>Plan gospodarki odpadami staje się elementem Umowy, a uchybienia w jego realizacji są obwarowane karami umownymi.</w:t>
            </w:r>
          </w:p>
          <w:p w14:paraId="6A5FA839" w14:textId="77777777" w:rsidR="00827188" w:rsidRPr="00E20392" w:rsidRDefault="00827188" w:rsidP="00166388">
            <w:pPr>
              <w:pStyle w:val="Default"/>
              <w:jc w:val="both"/>
              <w:rPr>
                <w:rFonts w:ascii="Times New Roman" w:hAnsi="Times New Roman" w:cs="Times New Roman"/>
                <w:sz w:val="22"/>
                <w:szCs w:val="22"/>
              </w:rPr>
            </w:pPr>
          </w:p>
          <w:p w14:paraId="00F192AE" w14:textId="2ED8BF84" w:rsidR="00827188" w:rsidRPr="00E20392" w:rsidRDefault="00827188" w:rsidP="00166388">
            <w:pPr>
              <w:pStyle w:val="Default"/>
              <w:jc w:val="both"/>
              <w:rPr>
                <w:rFonts w:ascii="Times New Roman" w:hAnsi="Times New Roman" w:cs="Times New Roman"/>
                <w:sz w:val="22"/>
                <w:szCs w:val="22"/>
              </w:rPr>
            </w:pPr>
          </w:p>
        </w:tc>
        <w:tc>
          <w:tcPr>
            <w:tcW w:w="2655" w:type="dxa"/>
            <w:vAlign w:val="center"/>
          </w:tcPr>
          <w:p w14:paraId="5D5E4CB6" w14:textId="63F4FAFF" w:rsidR="00283B09" w:rsidRPr="00E20392" w:rsidRDefault="00283B09" w:rsidP="00651703">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sidRPr="00E20392">
              <w:rPr>
                <w:sz w:val="22"/>
                <w:szCs w:val="22"/>
              </w:rPr>
              <w:t xml:space="preserve"> do </w:t>
            </w:r>
            <w:r w:rsidR="00E54BA3">
              <w:rPr>
                <w:sz w:val="22"/>
                <w:szCs w:val="22"/>
              </w:rPr>
              <w:t xml:space="preserve">4 </w:t>
            </w:r>
            <w:r w:rsidRPr="00E20392">
              <w:rPr>
                <w:sz w:val="22"/>
                <w:szCs w:val="22"/>
              </w:rPr>
              <w:t xml:space="preserve">punktów – w zależności od tego, w jaki sposób </w:t>
            </w:r>
            <w:r w:rsidR="00166388" w:rsidRPr="00E20392">
              <w:rPr>
                <w:sz w:val="22"/>
                <w:szCs w:val="22"/>
              </w:rPr>
              <w:t xml:space="preserve">i w jakim stopniu </w:t>
            </w:r>
            <w:r w:rsidRPr="00E20392">
              <w:rPr>
                <w:sz w:val="22"/>
                <w:szCs w:val="22"/>
              </w:rPr>
              <w:t xml:space="preserve">rozwiązania zaoferowane przez Wykonawcę uwzględnią oczekiwane przez Zamawiającego rozwiązania i efekty.  Ocena będzie dokonywana z uwzględnieniem wzajemnego porównania ofert. </w:t>
            </w:r>
          </w:p>
          <w:p w14:paraId="1213AEAF" w14:textId="77777777" w:rsidR="00283B09" w:rsidRPr="00E20392" w:rsidRDefault="00283B09" w:rsidP="00651703">
            <w:pPr>
              <w:spacing w:afterLines="10" w:after="24"/>
              <w:jc w:val="center"/>
              <w:rPr>
                <w:sz w:val="22"/>
                <w:szCs w:val="22"/>
              </w:rPr>
            </w:pPr>
          </w:p>
          <w:p w14:paraId="404A2843" w14:textId="24235632" w:rsidR="00283B09" w:rsidRPr="00E20392" w:rsidRDefault="00283B09" w:rsidP="00651703">
            <w:pPr>
              <w:spacing w:afterLines="10" w:after="24"/>
              <w:jc w:val="center"/>
              <w:rPr>
                <w:sz w:val="22"/>
                <w:szCs w:val="22"/>
              </w:rPr>
            </w:pPr>
            <w:r w:rsidRPr="00E20392">
              <w:rPr>
                <w:sz w:val="22"/>
                <w:szCs w:val="22"/>
              </w:rPr>
              <w:t xml:space="preserve">Zamawiający nie jest zobowiązany do przyznania żadnemu z wykonawców maksymalnej liczby punktów w ramach </w:t>
            </w:r>
            <w:proofErr w:type="spellStart"/>
            <w:r w:rsidRPr="00E20392">
              <w:rPr>
                <w:sz w:val="22"/>
                <w:szCs w:val="22"/>
              </w:rPr>
              <w:t>podkryterium</w:t>
            </w:r>
            <w:proofErr w:type="spellEnd"/>
            <w:r w:rsidRPr="00E20392">
              <w:rPr>
                <w:sz w:val="22"/>
                <w:szCs w:val="22"/>
              </w:rPr>
              <w:t>.</w:t>
            </w:r>
          </w:p>
        </w:tc>
      </w:tr>
      <w:tr w:rsidR="00283B09" w:rsidRPr="00E20392" w14:paraId="075A72B2" w14:textId="77777777" w:rsidTr="00E54BA3">
        <w:trPr>
          <w:cantSplit/>
          <w:trHeight w:val="420"/>
        </w:trPr>
        <w:tc>
          <w:tcPr>
            <w:tcW w:w="852" w:type="dxa"/>
            <w:vAlign w:val="center"/>
          </w:tcPr>
          <w:p w14:paraId="6B5402FE" w14:textId="77777777" w:rsidR="00283B09" w:rsidRPr="00E20392" w:rsidRDefault="00283B09" w:rsidP="00651703">
            <w:pPr>
              <w:spacing w:before="240" w:afterLines="10" w:after="24" w:line="276" w:lineRule="auto"/>
              <w:rPr>
                <w:b/>
                <w:sz w:val="22"/>
                <w:szCs w:val="22"/>
              </w:rPr>
            </w:pPr>
            <w:r w:rsidRPr="00E20392">
              <w:rPr>
                <w:b/>
                <w:sz w:val="22"/>
                <w:szCs w:val="22"/>
              </w:rPr>
              <w:t>2.</w:t>
            </w:r>
          </w:p>
        </w:tc>
        <w:tc>
          <w:tcPr>
            <w:tcW w:w="1730" w:type="dxa"/>
            <w:vAlign w:val="center"/>
          </w:tcPr>
          <w:p w14:paraId="1103AC0F" w14:textId="77C9F82A" w:rsidR="00283B09" w:rsidRPr="00E20392" w:rsidRDefault="00283B09" w:rsidP="00651703">
            <w:pPr>
              <w:spacing w:before="240" w:afterLines="10" w:after="24" w:line="276" w:lineRule="auto"/>
              <w:rPr>
                <w:b/>
                <w:sz w:val="22"/>
                <w:szCs w:val="22"/>
              </w:rPr>
            </w:pPr>
            <w:r w:rsidRPr="00E20392">
              <w:rPr>
                <w:b/>
                <w:sz w:val="22"/>
                <w:szCs w:val="22"/>
              </w:rPr>
              <w:t>Zastosowanie kruszyw i betonów pochodzących z recyclingu</w:t>
            </w:r>
          </w:p>
        </w:tc>
        <w:tc>
          <w:tcPr>
            <w:tcW w:w="5650" w:type="dxa"/>
          </w:tcPr>
          <w:p w14:paraId="05C21084" w14:textId="77777777" w:rsidR="00283B09" w:rsidRPr="00391269" w:rsidRDefault="00EA29EB" w:rsidP="00651703">
            <w:pPr>
              <w:spacing w:afterLines="10" w:after="24"/>
              <w:jc w:val="both"/>
              <w:rPr>
                <w:sz w:val="22"/>
                <w:szCs w:val="22"/>
              </w:rPr>
            </w:pPr>
            <w:r w:rsidRPr="00391269">
              <w:rPr>
                <w:sz w:val="22"/>
                <w:szCs w:val="22"/>
              </w:rPr>
              <w:t>Zastosowanie przez Wykonawcę kruszyw i betonu pochodzących ze źródeł wtórnych.</w:t>
            </w:r>
          </w:p>
          <w:p w14:paraId="04D5FB91" w14:textId="77777777" w:rsidR="00EA29EB" w:rsidRPr="00391269" w:rsidRDefault="00EA29EB" w:rsidP="00651703">
            <w:pPr>
              <w:spacing w:afterLines="10" w:after="24"/>
              <w:jc w:val="both"/>
              <w:rPr>
                <w:sz w:val="22"/>
                <w:szCs w:val="22"/>
              </w:rPr>
            </w:pPr>
          </w:p>
          <w:p w14:paraId="595BB963" w14:textId="77777777" w:rsidR="00EA29EB" w:rsidRPr="00E20392" w:rsidRDefault="00EA29EB" w:rsidP="00651703">
            <w:pPr>
              <w:spacing w:afterLines="10" w:after="24"/>
              <w:jc w:val="both"/>
              <w:rPr>
                <w:sz w:val="22"/>
                <w:szCs w:val="22"/>
              </w:rPr>
            </w:pPr>
            <w:r w:rsidRPr="00391269">
              <w:rPr>
                <w:sz w:val="22"/>
                <w:szCs w:val="22"/>
              </w:rPr>
              <w:t xml:space="preserve">Wykonawca </w:t>
            </w:r>
            <w:r w:rsidRPr="00E20392">
              <w:rPr>
                <w:sz w:val="22"/>
                <w:szCs w:val="22"/>
              </w:rPr>
              <w:t>zobowiązany jest do wskazania:</w:t>
            </w:r>
          </w:p>
          <w:p w14:paraId="20DDB433" w14:textId="77777777" w:rsidR="00EA29EB" w:rsidRPr="00E20392" w:rsidRDefault="00EA29EB" w:rsidP="00BB2103">
            <w:pPr>
              <w:pStyle w:val="Akapitzlist"/>
              <w:numPr>
                <w:ilvl w:val="2"/>
                <w:numId w:val="14"/>
              </w:numPr>
              <w:spacing w:afterLines="10" w:after="24" w:line="240" w:lineRule="auto"/>
              <w:ind w:left="288" w:hanging="288"/>
              <w:jc w:val="both"/>
              <w:rPr>
                <w:rFonts w:ascii="Times New Roman" w:hAnsi="Times New Roman"/>
                <w:bCs/>
              </w:rPr>
            </w:pPr>
            <w:r w:rsidRPr="00E20392">
              <w:rPr>
                <w:rFonts w:ascii="Times New Roman" w:hAnsi="Times New Roman"/>
                <w:bCs/>
              </w:rPr>
              <w:t>przewidywanych ilości</w:t>
            </w:r>
          </w:p>
          <w:p w14:paraId="527C260F" w14:textId="77777777" w:rsidR="00EA29EB" w:rsidRPr="00E20392" w:rsidRDefault="00EA29EB" w:rsidP="00BB2103">
            <w:pPr>
              <w:pStyle w:val="Akapitzlist"/>
              <w:numPr>
                <w:ilvl w:val="3"/>
                <w:numId w:val="14"/>
              </w:numPr>
              <w:spacing w:afterLines="10" w:after="24" w:line="240" w:lineRule="auto"/>
              <w:ind w:left="571" w:hanging="283"/>
              <w:jc w:val="both"/>
              <w:rPr>
                <w:rFonts w:ascii="Times New Roman" w:hAnsi="Times New Roman"/>
                <w:bCs/>
              </w:rPr>
            </w:pPr>
            <w:r w:rsidRPr="00E20392">
              <w:rPr>
                <w:rFonts w:ascii="Times New Roman" w:hAnsi="Times New Roman"/>
                <w:bCs/>
              </w:rPr>
              <w:t>kruszywa budowlanego</w:t>
            </w:r>
          </w:p>
          <w:p w14:paraId="36538239" w14:textId="593F7B6B" w:rsidR="00EA29EB" w:rsidRPr="00E20392" w:rsidRDefault="00EA29EB" w:rsidP="00BB2103">
            <w:pPr>
              <w:pStyle w:val="Akapitzlist"/>
              <w:numPr>
                <w:ilvl w:val="3"/>
                <w:numId w:val="14"/>
              </w:numPr>
              <w:spacing w:afterLines="10" w:after="24" w:line="240" w:lineRule="auto"/>
              <w:ind w:left="571" w:hanging="283"/>
              <w:jc w:val="both"/>
              <w:rPr>
                <w:rFonts w:ascii="Times New Roman" w:hAnsi="Times New Roman"/>
                <w:bCs/>
              </w:rPr>
            </w:pPr>
            <w:r w:rsidRPr="00E20392">
              <w:rPr>
                <w:rFonts w:ascii="Times New Roman" w:hAnsi="Times New Roman"/>
                <w:bCs/>
              </w:rPr>
              <w:t>betonu</w:t>
            </w:r>
          </w:p>
          <w:p w14:paraId="05F29F80" w14:textId="2CEC35A8" w:rsidR="00EA29EB" w:rsidRPr="00E20392" w:rsidRDefault="00EA29EB" w:rsidP="00BB2103">
            <w:pPr>
              <w:pStyle w:val="Akapitzlist"/>
              <w:numPr>
                <w:ilvl w:val="2"/>
                <w:numId w:val="14"/>
              </w:numPr>
              <w:spacing w:afterLines="10" w:after="24" w:line="240" w:lineRule="auto"/>
              <w:ind w:left="288" w:hanging="284"/>
              <w:jc w:val="both"/>
              <w:rPr>
                <w:rFonts w:ascii="Times New Roman" w:hAnsi="Times New Roman"/>
                <w:bCs/>
              </w:rPr>
            </w:pPr>
            <w:r w:rsidRPr="00E20392">
              <w:rPr>
                <w:rFonts w:ascii="Times New Roman" w:hAnsi="Times New Roman"/>
                <w:bCs/>
              </w:rPr>
              <w:t>Jaki % wskazanych wyżej materiałów pozyska ze źródeł wtórnych</w:t>
            </w:r>
          </w:p>
          <w:p w14:paraId="06D108D9" w14:textId="77777777" w:rsidR="00EA29EB" w:rsidRPr="00391269" w:rsidRDefault="00EA29EB" w:rsidP="00EA29EB">
            <w:pPr>
              <w:spacing w:afterLines="10" w:after="24"/>
              <w:jc w:val="both"/>
              <w:rPr>
                <w:bCs/>
                <w:sz w:val="22"/>
                <w:szCs w:val="22"/>
              </w:rPr>
            </w:pPr>
          </w:p>
          <w:p w14:paraId="54EC7093" w14:textId="7E9E1961" w:rsidR="00EA29EB" w:rsidRPr="00391269" w:rsidRDefault="00EA29EB" w:rsidP="00EA29EB">
            <w:pPr>
              <w:spacing w:afterLines="10" w:after="24"/>
              <w:jc w:val="both"/>
              <w:rPr>
                <w:bCs/>
                <w:sz w:val="22"/>
                <w:szCs w:val="22"/>
              </w:rPr>
            </w:pPr>
            <w:r w:rsidRPr="00391269">
              <w:rPr>
                <w:bCs/>
                <w:sz w:val="22"/>
                <w:szCs w:val="22"/>
              </w:rPr>
              <w:t>Osiągniecie wskazanych parametrów będzie wymogiem kontraktowym, obwarowanym karą umowną.</w:t>
            </w:r>
          </w:p>
        </w:tc>
        <w:tc>
          <w:tcPr>
            <w:tcW w:w="2655" w:type="dxa"/>
            <w:vAlign w:val="center"/>
          </w:tcPr>
          <w:p w14:paraId="6F3CB78C" w14:textId="7E15BA70" w:rsidR="00283B09" w:rsidRPr="00E20392" w:rsidRDefault="00EA29EB" w:rsidP="00651703">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sidRPr="00E20392">
              <w:rPr>
                <w:sz w:val="22"/>
                <w:szCs w:val="22"/>
              </w:rPr>
              <w:t xml:space="preserve"> do </w:t>
            </w:r>
            <w:r w:rsidR="00E54BA3">
              <w:rPr>
                <w:sz w:val="22"/>
                <w:szCs w:val="22"/>
              </w:rPr>
              <w:t>3</w:t>
            </w:r>
            <w:r w:rsidRPr="00E20392">
              <w:rPr>
                <w:sz w:val="22"/>
                <w:szCs w:val="22"/>
              </w:rPr>
              <w:t xml:space="preserve"> punktów – punkty będą przyznawane Wykonawcom proporcjonalnie do deklarowanych przez nich poziomów</w:t>
            </w:r>
            <w:r w:rsidR="001B2C66">
              <w:rPr>
                <w:sz w:val="22"/>
                <w:szCs w:val="22"/>
              </w:rPr>
              <w:t>, przy czym najwyższy deklarowany poziom recyklingu otrzyma maksymalną liczbę punktów</w:t>
            </w:r>
            <w:r w:rsidRPr="00E20392">
              <w:rPr>
                <w:sz w:val="22"/>
                <w:szCs w:val="22"/>
              </w:rPr>
              <w:t>.</w:t>
            </w:r>
          </w:p>
        </w:tc>
      </w:tr>
      <w:tr w:rsidR="00283B09" w:rsidRPr="00E20392" w14:paraId="680C4EAB" w14:textId="77777777" w:rsidTr="00E54BA3">
        <w:trPr>
          <w:cantSplit/>
          <w:trHeight w:val="1635"/>
        </w:trPr>
        <w:tc>
          <w:tcPr>
            <w:tcW w:w="852" w:type="dxa"/>
            <w:vAlign w:val="center"/>
          </w:tcPr>
          <w:p w14:paraId="33EEBB74" w14:textId="77777777" w:rsidR="00283B09" w:rsidRPr="00E20392" w:rsidRDefault="00283B09" w:rsidP="00651703">
            <w:pPr>
              <w:spacing w:before="240" w:afterLines="10" w:after="24" w:line="276" w:lineRule="auto"/>
              <w:rPr>
                <w:b/>
                <w:sz w:val="22"/>
                <w:szCs w:val="22"/>
              </w:rPr>
            </w:pPr>
            <w:r w:rsidRPr="00E20392">
              <w:rPr>
                <w:b/>
                <w:sz w:val="22"/>
                <w:szCs w:val="22"/>
              </w:rPr>
              <w:lastRenderedPageBreak/>
              <w:t xml:space="preserve">3. </w:t>
            </w:r>
          </w:p>
        </w:tc>
        <w:tc>
          <w:tcPr>
            <w:tcW w:w="1730" w:type="dxa"/>
            <w:vAlign w:val="center"/>
          </w:tcPr>
          <w:p w14:paraId="689A3218" w14:textId="2FDBB94C" w:rsidR="00283B09" w:rsidRPr="00E20392" w:rsidRDefault="00283B09" w:rsidP="00651703">
            <w:pPr>
              <w:spacing w:before="240" w:afterLines="10" w:after="24" w:line="276" w:lineRule="auto"/>
              <w:rPr>
                <w:b/>
                <w:sz w:val="22"/>
                <w:szCs w:val="22"/>
              </w:rPr>
            </w:pPr>
            <w:r w:rsidRPr="00E20392">
              <w:rPr>
                <w:b/>
                <w:bCs/>
                <w:sz w:val="22"/>
                <w:szCs w:val="22"/>
              </w:rPr>
              <w:t>Pozyskiwanie materiałów budowlanych z bliskich źródeł zaopatrzenia</w:t>
            </w:r>
          </w:p>
        </w:tc>
        <w:tc>
          <w:tcPr>
            <w:tcW w:w="5650" w:type="dxa"/>
            <w:vAlign w:val="center"/>
          </w:tcPr>
          <w:p w14:paraId="595B5516" w14:textId="0D0CB9FA" w:rsidR="00EA29EB" w:rsidRPr="00391269" w:rsidRDefault="00EA29EB" w:rsidP="00EA29EB">
            <w:pPr>
              <w:spacing w:afterLines="10" w:after="24"/>
              <w:jc w:val="both"/>
              <w:rPr>
                <w:sz w:val="22"/>
                <w:szCs w:val="22"/>
              </w:rPr>
            </w:pPr>
            <w:r w:rsidRPr="00391269">
              <w:rPr>
                <w:sz w:val="22"/>
                <w:szCs w:val="22"/>
              </w:rPr>
              <w:t xml:space="preserve">Zastosowanie przez Wykonawcę kruszyw i betonu pochodzących ze źródeł zlokalizowanych blisko </w:t>
            </w:r>
            <w:r w:rsidR="00B24CDA">
              <w:rPr>
                <w:sz w:val="22"/>
                <w:szCs w:val="22"/>
              </w:rPr>
              <w:t>terenu</w:t>
            </w:r>
            <w:r w:rsidR="00B24CDA" w:rsidRPr="00391269">
              <w:rPr>
                <w:sz w:val="22"/>
                <w:szCs w:val="22"/>
              </w:rPr>
              <w:t xml:space="preserve"> </w:t>
            </w:r>
            <w:r w:rsidRPr="00391269">
              <w:rPr>
                <w:sz w:val="22"/>
                <w:szCs w:val="22"/>
              </w:rPr>
              <w:t>budowy.</w:t>
            </w:r>
          </w:p>
          <w:p w14:paraId="1FDC124C" w14:textId="77777777" w:rsidR="00EA29EB" w:rsidRPr="00391269" w:rsidRDefault="00EA29EB" w:rsidP="00EA29EB">
            <w:pPr>
              <w:spacing w:afterLines="10" w:after="24"/>
              <w:jc w:val="both"/>
              <w:rPr>
                <w:sz w:val="22"/>
                <w:szCs w:val="22"/>
              </w:rPr>
            </w:pPr>
          </w:p>
          <w:p w14:paraId="5435E470" w14:textId="3C475C26" w:rsidR="00EA29EB" w:rsidRPr="00E20392" w:rsidRDefault="00EA29EB" w:rsidP="00EA29EB">
            <w:pPr>
              <w:spacing w:afterLines="10" w:after="24"/>
              <w:jc w:val="both"/>
              <w:rPr>
                <w:sz w:val="22"/>
                <w:szCs w:val="22"/>
              </w:rPr>
            </w:pPr>
            <w:r w:rsidRPr="00391269">
              <w:rPr>
                <w:sz w:val="22"/>
                <w:szCs w:val="22"/>
              </w:rPr>
              <w:t xml:space="preserve">Wykonawca </w:t>
            </w:r>
            <w:r w:rsidRPr="00E20392">
              <w:rPr>
                <w:sz w:val="22"/>
                <w:szCs w:val="22"/>
              </w:rPr>
              <w:t xml:space="preserve">zobowiązany jest do wskazania odległości od </w:t>
            </w:r>
            <w:r w:rsidR="00B24CDA">
              <w:rPr>
                <w:sz w:val="22"/>
                <w:szCs w:val="22"/>
              </w:rPr>
              <w:t>terenu</w:t>
            </w:r>
            <w:r w:rsidR="00B24CDA" w:rsidRPr="00E20392">
              <w:rPr>
                <w:sz w:val="22"/>
                <w:szCs w:val="22"/>
              </w:rPr>
              <w:t xml:space="preserve"> </w:t>
            </w:r>
            <w:r w:rsidRPr="00E20392">
              <w:rPr>
                <w:sz w:val="22"/>
                <w:szCs w:val="22"/>
              </w:rPr>
              <w:t>budowy:</w:t>
            </w:r>
          </w:p>
          <w:p w14:paraId="50804AF9" w14:textId="1ECF1E8B" w:rsidR="00EA29EB" w:rsidRPr="00E20392" w:rsidRDefault="00EA29EB" w:rsidP="00BB2103">
            <w:pPr>
              <w:pStyle w:val="Akapitzlist"/>
              <w:numPr>
                <w:ilvl w:val="1"/>
                <w:numId w:val="44"/>
              </w:numPr>
              <w:spacing w:afterLines="10" w:after="24" w:line="240" w:lineRule="auto"/>
              <w:jc w:val="both"/>
              <w:rPr>
                <w:rFonts w:ascii="Times New Roman" w:hAnsi="Times New Roman"/>
                <w:bCs/>
              </w:rPr>
            </w:pPr>
            <w:r w:rsidRPr="00E20392">
              <w:rPr>
                <w:rFonts w:ascii="Times New Roman" w:hAnsi="Times New Roman"/>
                <w:bCs/>
              </w:rPr>
              <w:t>węzła betoniarskiego zaopatrującego budowę,</w:t>
            </w:r>
          </w:p>
          <w:p w14:paraId="0AD37DC9" w14:textId="2BC2F456" w:rsidR="00EA29EB" w:rsidRDefault="00EA29EB" w:rsidP="00BB2103">
            <w:pPr>
              <w:pStyle w:val="Akapitzlist"/>
              <w:numPr>
                <w:ilvl w:val="1"/>
                <w:numId w:val="44"/>
              </w:numPr>
              <w:spacing w:afterLines="10" w:after="24" w:line="240" w:lineRule="auto"/>
              <w:jc w:val="both"/>
              <w:rPr>
                <w:rFonts w:ascii="Times New Roman" w:hAnsi="Times New Roman"/>
                <w:bCs/>
              </w:rPr>
            </w:pPr>
            <w:r w:rsidRPr="00E20392">
              <w:rPr>
                <w:rFonts w:ascii="Times New Roman" w:hAnsi="Times New Roman"/>
                <w:bCs/>
              </w:rPr>
              <w:t>dostawcy (wytwórcy) określonych materiałów</w:t>
            </w:r>
            <w:r w:rsidR="00166388" w:rsidRPr="00E20392">
              <w:rPr>
                <w:rFonts w:ascii="Times New Roman" w:hAnsi="Times New Roman"/>
                <w:bCs/>
              </w:rPr>
              <w:t xml:space="preserve"> (piasek</w:t>
            </w:r>
            <w:r w:rsidR="00E20392">
              <w:rPr>
                <w:rFonts w:ascii="Times New Roman" w:hAnsi="Times New Roman"/>
                <w:bCs/>
              </w:rPr>
              <w:t>,</w:t>
            </w:r>
            <w:r w:rsidR="00E20392" w:rsidRPr="00E20392">
              <w:rPr>
                <w:rFonts w:ascii="Times New Roman" w:hAnsi="Times New Roman"/>
                <w:bCs/>
              </w:rPr>
              <w:t xml:space="preserve"> </w:t>
            </w:r>
            <w:r w:rsidR="008501ED">
              <w:rPr>
                <w:rFonts w:ascii="Times New Roman" w:hAnsi="Times New Roman"/>
                <w:bCs/>
              </w:rPr>
              <w:t>tłuczeń</w:t>
            </w:r>
            <w:r w:rsidR="0025520F">
              <w:rPr>
                <w:rFonts w:ascii="Times New Roman" w:hAnsi="Times New Roman"/>
                <w:bCs/>
              </w:rPr>
              <w:t>).</w:t>
            </w:r>
          </w:p>
          <w:p w14:paraId="0F40C0B9" w14:textId="389F0064" w:rsidR="0025520F" w:rsidRDefault="0025520F" w:rsidP="0025520F">
            <w:pPr>
              <w:spacing w:afterLines="10" w:after="24"/>
              <w:jc w:val="both"/>
              <w:rPr>
                <w:bCs/>
              </w:rPr>
            </w:pPr>
          </w:p>
          <w:p w14:paraId="46DECC20" w14:textId="184D7CB9" w:rsidR="0025520F" w:rsidRPr="0025520F" w:rsidRDefault="0025520F" w:rsidP="0025520F">
            <w:pPr>
              <w:spacing w:afterLines="10" w:after="24"/>
              <w:jc w:val="both"/>
              <w:rPr>
                <w:bCs/>
              </w:rPr>
            </w:pPr>
            <w:r>
              <w:rPr>
                <w:bCs/>
              </w:rPr>
              <w:t xml:space="preserve">Istnieje możliwość wskazania kilku źródeł </w:t>
            </w:r>
            <w:r w:rsidR="001B2C66">
              <w:rPr>
                <w:bCs/>
              </w:rPr>
              <w:t>zaopatrzenia dla każdego z surowców – w takim przypadku Wykonawca zobowiązany jest podać procentowy rozkład zaopatrzenia dla każdego ze źródeł, a wartość dystansu zostanie uwzględniona proporcjonalnie dla każdego ze źródeł.</w:t>
            </w:r>
          </w:p>
          <w:p w14:paraId="32898B35" w14:textId="77777777" w:rsidR="00EA29EB" w:rsidRPr="001B2C66" w:rsidRDefault="00EA29EB" w:rsidP="00EA29EB">
            <w:pPr>
              <w:spacing w:afterLines="10" w:after="24"/>
              <w:jc w:val="both"/>
              <w:rPr>
                <w:bCs/>
                <w:sz w:val="22"/>
                <w:szCs w:val="22"/>
              </w:rPr>
            </w:pPr>
          </w:p>
          <w:p w14:paraId="7E80C491" w14:textId="61AE4705" w:rsidR="00283B09" w:rsidRPr="00E20392" w:rsidRDefault="00EA29EB" w:rsidP="00EA29EB">
            <w:pPr>
              <w:spacing w:afterLines="10" w:after="24"/>
              <w:jc w:val="both"/>
              <w:rPr>
                <w:bCs/>
                <w:sz w:val="22"/>
                <w:szCs w:val="22"/>
              </w:rPr>
            </w:pPr>
            <w:r w:rsidRPr="001B2C66">
              <w:rPr>
                <w:bCs/>
                <w:sz w:val="22"/>
                <w:szCs w:val="22"/>
              </w:rPr>
              <w:t>Osiągniecie wskazanych parametrów będzie wymogiem kontraktowym, obwarowanym karą umowną.</w:t>
            </w:r>
          </w:p>
        </w:tc>
        <w:tc>
          <w:tcPr>
            <w:tcW w:w="2655" w:type="dxa"/>
            <w:vAlign w:val="center"/>
          </w:tcPr>
          <w:p w14:paraId="3CF6EDC4" w14:textId="30FF0A67" w:rsidR="00283B09" w:rsidRPr="00E20392" w:rsidRDefault="00EA29EB" w:rsidP="00651703">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sidRPr="00E20392">
              <w:rPr>
                <w:sz w:val="22"/>
                <w:szCs w:val="22"/>
              </w:rPr>
              <w:t xml:space="preserve"> do </w:t>
            </w:r>
            <w:r w:rsidR="00E54BA3">
              <w:rPr>
                <w:sz w:val="22"/>
                <w:szCs w:val="22"/>
              </w:rPr>
              <w:t>3</w:t>
            </w:r>
            <w:r w:rsidRPr="00E20392">
              <w:rPr>
                <w:sz w:val="22"/>
                <w:szCs w:val="22"/>
              </w:rPr>
              <w:t xml:space="preserve"> punktów – punkty będą przyznawane Wykonawcom proporcjonalnie do deklarowanych przez nich </w:t>
            </w:r>
            <w:r w:rsidR="001B2C66">
              <w:rPr>
                <w:sz w:val="22"/>
                <w:szCs w:val="22"/>
              </w:rPr>
              <w:t xml:space="preserve">łącznych </w:t>
            </w:r>
            <w:r w:rsidRPr="00E20392">
              <w:rPr>
                <w:sz w:val="22"/>
                <w:szCs w:val="22"/>
              </w:rPr>
              <w:t>dystansów</w:t>
            </w:r>
            <w:r w:rsidR="001B2C66">
              <w:rPr>
                <w:sz w:val="22"/>
                <w:szCs w:val="22"/>
              </w:rPr>
              <w:t>, przy czym najkrótszy łączny dystans otrzyma maksymalną liczbę punktów</w:t>
            </w:r>
          </w:p>
        </w:tc>
      </w:tr>
      <w:tr w:rsidR="00283B09" w:rsidRPr="00E20392" w14:paraId="7428155A" w14:textId="77777777" w:rsidTr="00E54BA3">
        <w:trPr>
          <w:cantSplit/>
          <w:trHeight w:val="1635"/>
        </w:trPr>
        <w:tc>
          <w:tcPr>
            <w:tcW w:w="852" w:type="dxa"/>
            <w:vAlign w:val="center"/>
          </w:tcPr>
          <w:p w14:paraId="041B7D7B" w14:textId="57835A0F" w:rsidR="00283B09" w:rsidRPr="00E20392" w:rsidRDefault="00283B09" w:rsidP="00651703">
            <w:pPr>
              <w:spacing w:before="240" w:afterLines="10" w:after="24" w:line="276" w:lineRule="auto"/>
              <w:rPr>
                <w:b/>
                <w:sz w:val="22"/>
                <w:szCs w:val="22"/>
              </w:rPr>
            </w:pPr>
            <w:r w:rsidRPr="00E20392">
              <w:rPr>
                <w:b/>
                <w:sz w:val="22"/>
                <w:szCs w:val="22"/>
              </w:rPr>
              <w:t>4.</w:t>
            </w:r>
          </w:p>
        </w:tc>
        <w:tc>
          <w:tcPr>
            <w:tcW w:w="1730" w:type="dxa"/>
            <w:vAlign w:val="center"/>
          </w:tcPr>
          <w:p w14:paraId="2DA994C0" w14:textId="53085FAE" w:rsidR="00283B09" w:rsidRPr="00E20392" w:rsidRDefault="00283B09" w:rsidP="00651703">
            <w:pPr>
              <w:spacing w:before="240" w:afterLines="10" w:after="24" w:line="276" w:lineRule="auto"/>
              <w:rPr>
                <w:b/>
                <w:bCs/>
                <w:sz w:val="22"/>
                <w:szCs w:val="22"/>
              </w:rPr>
            </w:pPr>
            <w:r w:rsidRPr="00E20392">
              <w:rPr>
                <w:b/>
                <w:bCs/>
                <w:sz w:val="22"/>
                <w:szCs w:val="22"/>
              </w:rPr>
              <w:t>Wdrożenie źródeł energii odnawialnej dla zaopatrzenia budowy i zaplecza</w:t>
            </w:r>
          </w:p>
        </w:tc>
        <w:tc>
          <w:tcPr>
            <w:tcW w:w="5650" w:type="dxa"/>
            <w:vAlign w:val="center"/>
          </w:tcPr>
          <w:p w14:paraId="278A782E" w14:textId="77777777" w:rsidR="00283B09" w:rsidRPr="00E20392" w:rsidRDefault="00EA29EB" w:rsidP="00651703">
            <w:pPr>
              <w:spacing w:afterLines="10" w:after="24"/>
              <w:jc w:val="both"/>
              <w:rPr>
                <w:sz w:val="22"/>
                <w:szCs w:val="22"/>
              </w:rPr>
            </w:pPr>
            <w:r w:rsidRPr="00E20392">
              <w:rPr>
                <w:sz w:val="22"/>
                <w:szCs w:val="22"/>
              </w:rPr>
              <w:t xml:space="preserve">Wykonawca otrzyma punkty w ramach kryterium, jeżeli </w:t>
            </w:r>
            <w:r w:rsidR="00166388" w:rsidRPr="00E20392">
              <w:rPr>
                <w:sz w:val="22"/>
                <w:szCs w:val="22"/>
              </w:rPr>
              <w:t>zobowiąże się do zastosowania na budowie:</w:t>
            </w:r>
          </w:p>
          <w:p w14:paraId="4CAC0837" w14:textId="2F8D5C45" w:rsidR="00166388" w:rsidRPr="00E20392" w:rsidRDefault="00166388" w:rsidP="00BB2103">
            <w:pPr>
              <w:pStyle w:val="Akapitzlist"/>
              <w:numPr>
                <w:ilvl w:val="0"/>
                <w:numId w:val="47"/>
              </w:numPr>
              <w:spacing w:afterLines="10" w:after="24" w:line="240" w:lineRule="auto"/>
              <w:jc w:val="both"/>
              <w:rPr>
                <w:rFonts w:ascii="Times New Roman" w:hAnsi="Times New Roman"/>
              </w:rPr>
            </w:pPr>
            <w:r w:rsidRPr="00E20392">
              <w:rPr>
                <w:rFonts w:ascii="Times New Roman" w:hAnsi="Times New Roman"/>
              </w:rPr>
              <w:t xml:space="preserve">Systemu </w:t>
            </w:r>
            <w:proofErr w:type="spellStart"/>
            <w:r w:rsidRPr="00E20392">
              <w:rPr>
                <w:rFonts w:ascii="Times New Roman" w:hAnsi="Times New Roman"/>
              </w:rPr>
              <w:t>fotowolta</w:t>
            </w:r>
            <w:r w:rsidR="00374A66">
              <w:rPr>
                <w:rFonts w:ascii="Times New Roman" w:hAnsi="Times New Roman"/>
              </w:rPr>
              <w:t>n</w:t>
            </w:r>
            <w:r w:rsidRPr="00E20392">
              <w:rPr>
                <w:rFonts w:ascii="Times New Roman" w:hAnsi="Times New Roman"/>
              </w:rPr>
              <w:t>iki</w:t>
            </w:r>
            <w:proofErr w:type="spellEnd"/>
            <w:r w:rsidRPr="00E20392">
              <w:rPr>
                <w:rFonts w:ascii="Times New Roman" w:hAnsi="Times New Roman"/>
              </w:rPr>
              <w:t xml:space="preserve"> o mocy </w:t>
            </w:r>
            <w:r w:rsidRPr="00205D70">
              <w:rPr>
                <w:rFonts w:ascii="Times New Roman" w:hAnsi="Times New Roman"/>
              </w:rPr>
              <w:t>minimalnej</w:t>
            </w:r>
            <w:r w:rsidR="001B2C66" w:rsidRPr="00205D70">
              <w:rPr>
                <w:rFonts w:ascii="Times New Roman" w:hAnsi="Times New Roman"/>
              </w:rPr>
              <w:t xml:space="preserve"> </w:t>
            </w:r>
            <w:r w:rsidR="00E20392" w:rsidRPr="000D6C0A">
              <w:rPr>
                <w:rFonts w:ascii="Times New Roman" w:hAnsi="Times New Roman"/>
              </w:rPr>
              <w:t xml:space="preserve">6 </w:t>
            </w:r>
            <w:proofErr w:type="spellStart"/>
            <w:r w:rsidR="00E20392" w:rsidRPr="000D6C0A">
              <w:rPr>
                <w:rFonts w:ascii="Times New Roman" w:hAnsi="Times New Roman"/>
              </w:rPr>
              <w:t>kWp</w:t>
            </w:r>
            <w:proofErr w:type="spellEnd"/>
            <w:r w:rsidR="00E20392">
              <w:rPr>
                <w:rFonts w:ascii="Times New Roman" w:hAnsi="Times New Roman"/>
              </w:rPr>
              <w:t xml:space="preserve"> </w:t>
            </w:r>
            <w:r w:rsidRPr="00E20392">
              <w:rPr>
                <w:rFonts w:ascii="Times New Roman" w:hAnsi="Times New Roman"/>
              </w:rPr>
              <w:t xml:space="preserve"> do zasilania budowy i zaplecza</w:t>
            </w:r>
          </w:p>
          <w:p w14:paraId="5DBC6503" w14:textId="0F2AA683" w:rsidR="00166388" w:rsidRPr="001B2C66" w:rsidRDefault="00166388" w:rsidP="00BB2103">
            <w:pPr>
              <w:pStyle w:val="Akapitzlist"/>
              <w:numPr>
                <w:ilvl w:val="0"/>
                <w:numId w:val="47"/>
              </w:numPr>
              <w:spacing w:afterLines="10" w:after="24" w:line="240" w:lineRule="auto"/>
              <w:jc w:val="both"/>
              <w:rPr>
                <w:rFonts w:ascii="Times New Roman" w:hAnsi="Times New Roman"/>
              </w:rPr>
            </w:pPr>
            <w:r w:rsidRPr="00E20392">
              <w:rPr>
                <w:rFonts w:ascii="Times New Roman" w:hAnsi="Times New Roman"/>
              </w:rPr>
              <w:t>Systemu podgrzewania wody użytkowej</w:t>
            </w:r>
            <w:r w:rsidR="008B1A46">
              <w:rPr>
                <w:rFonts w:ascii="Times New Roman" w:hAnsi="Times New Roman"/>
              </w:rPr>
              <w:t xml:space="preserve"> na potrzeby zaplecza budowy</w:t>
            </w:r>
            <w:r w:rsidRPr="00E20392">
              <w:rPr>
                <w:rFonts w:ascii="Times New Roman" w:hAnsi="Times New Roman"/>
              </w:rPr>
              <w:t xml:space="preserve"> z wykorzystaniem energii słonecznej </w:t>
            </w:r>
            <w:r w:rsidR="008B1A46">
              <w:rPr>
                <w:rFonts w:ascii="Times New Roman" w:hAnsi="Times New Roman"/>
              </w:rPr>
              <w:t xml:space="preserve">(kolektory lub </w:t>
            </w:r>
            <w:proofErr w:type="spellStart"/>
            <w:r w:rsidR="008B1A46">
              <w:rPr>
                <w:rFonts w:ascii="Times New Roman" w:hAnsi="Times New Roman"/>
              </w:rPr>
              <w:t>fotowoltanika</w:t>
            </w:r>
            <w:proofErr w:type="spellEnd"/>
            <w:r w:rsidR="008B1A46">
              <w:rPr>
                <w:rFonts w:ascii="Times New Roman" w:hAnsi="Times New Roman"/>
              </w:rPr>
              <w:t>) lub pompy ciepł</w:t>
            </w:r>
            <w:r w:rsidR="00374A66">
              <w:rPr>
                <w:rFonts w:ascii="Times New Roman" w:hAnsi="Times New Roman"/>
              </w:rPr>
              <w:t>a</w:t>
            </w:r>
            <w:r w:rsidRPr="001B2C66">
              <w:rPr>
                <w:rFonts w:ascii="Times New Roman" w:hAnsi="Times New Roman"/>
              </w:rPr>
              <w:t xml:space="preserve"> </w:t>
            </w:r>
          </w:p>
        </w:tc>
        <w:tc>
          <w:tcPr>
            <w:tcW w:w="2655" w:type="dxa"/>
            <w:vAlign w:val="center"/>
          </w:tcPr>
          <w:p w14:paraId="1F7C0713" w14:textId="3A37B97D" w:rsidR="00283B09" w:rsidRPr="00E20392" w:rsidRDefault="00E54BA3" w:rsidP="00651703">
            <w:pPr>
              <w:spacing w:afterLines="10" w:after="24"/>
              <w:jc w:val="center"/>
              <w:rPr>
                <w:sz w:val="22"/>
                <w:szCs w:val="22"/>
              </w:rPr>
            </w:pPr>
            <w:r>
              <w:rPr>
                <w:sz w:val="22"/>
                <w:szCs w:val="22"/>
              </w:rPr>
              <w:t>1</w:t>
            </w:r>
            <w:r w:rsidR="00166388" w:rsidRPr="00E20392">
              <w:rPr>
                <w:sz w:val="22"/>
                <w:szCs w:val="22"/>
              </w:rPr>
              <w:t xml:space="preserve"> punkt za każde rozwiązanie</w:t>
            </w:r>
          </w:p>
        </w:tc>
      </w:tr>
    </w:tbl>
    <w:p w14:paraId="251E82D3" w14:textId="124A2C7E" w:rsidR="001B2C66" w:rsidRDefault="001B2C66" w:rsidP="00F125D3">
      <w:pPr>
        <w:spacing w:before="240" w:afterLines="10" w:after="24" w:line="276" w:lineRule="auto"/>
        <w:jc w:val="both"/>
        <w:rPr>
          <w:sz w:val="22"/>
          <w:szCs w:val="22"/>
        </w:rPr>
      </w:pPr>
    </w:p>
    <w:p w14:paraId="4299990B" w14:textId="1991087A" w:rsidR="000D6C0A" w:rsidRDefault="000D6C0A" w:rsidP="00F125D3">
      <w:pPr>
        <w:spacing w:before="240" w:afterLines="10" w:after="24" w:line="276" w:lineRule="auto"/>
        <w:jc w:val="both"/>
        <w:rPr>
          <w:sz w:val="22"/>
          <w:szCs w:val="22"/>
        </w:rPr>
      </w:pPr>
    </w:p>
    <w:p w14:paraId="6BFEDCC0" w14:textId="2B67A6F0" w:rsidR="000D6C0A" w:rsidRDefault="000D6C0A" w:rsidP="00F125D3">
      <w:pPr>
        <w:spacing w:before="240" w:afterLines="10" w:after="24" w:line="276" w:lineRule="auto"/>
        <w:jc w:val="both"/>
        <w:rPr>
          <w:sz w:val="22"/>
          <w:szCs w:val="22"/>
        </w:rPr>
      </w:pPr>
    </w:p>
    <w:p w14:paraId="427C2253" w14:textId="2F3D9B87" w:rsidR="000D6C0A" w:rsidRDefault="000D6C0A" w:rsidP="00F125D3">
      <w:pPr>
        <w:spacing w:before="240" w:afterLines="10" w:after="24" w:line="276" w:lineRule="auto"/>
        <w:jc w:val="both"/>
        <w:rPr>
          <w:sz w:val="22"/>
          <w:szCs w:val="22"/>
        </w:rPr>
      </w:pPr>
    </w:p>
    <w:p w14:paraId="6984478F" w14:textId="12BA17A9" w:rsidR="000D6C0A" w:rsidRDefault="000D6C0A" w:rsidP="00F125D3">
      <w:pPr>
        <w:spacing w:before="240" w:afterLines="10" w:after="24" w:line="276" w:lineRule="auto"/>
        <w:jc w:val="both"/>
        <w:rPr>
          <w:sz w:val="22"/>
          <w:szCs w:val="22"/>
        </w:rPr>
      </w:pPr>
    </w:p>
    <w:p w14:paraId="082A78A7" w14:textId="6063525E" w:rsidR="000D6C0A" w:rsidRDefault="000D6C0A" w:rsidP="00F125D3">
      <w:pPr>
        <w:spacing w:before="240" w:afterLines="10" w:after="24" w:line="276" w:lineRule="auto"/>
        <w:jc w:val="both"/>
        <w:rPr>
          <w:sz w:val="22"/>
          <w:szCs w:val="22"/>
        </w:rPr>
      </w:pPr>
    </w:p>
    <w:p w14:paraId="5D5BC6B9" w14:textId="24E39A99" w:rsidR="000D6C0A" w:rsidRDefault="000D6C0A" w:rsidP="00F125D3">
      <w:pPr>
        <w:spacing w:before="240" w:afterLines="10" w:after="24" w:line="276" w:lineRule="auto"/>
        <w:jc w:val="both"/>
        <w:rPr>
          <w:sz w:val="22"/>
          <w:szCs w:val="22"/>
        </w:rPr>
      </w:pPr>
    </w:p>
    <w:p w14:paraId="4AAEAEEE" w14:textId="2A79C803" w:rsidR="000D6C0A" w:rsidRDefault="000D6C0A" w:rsidP="00F125D3">
      <w:pPr>
        <w:spacing w:before="240" w:afterLines="10" w:after="24" w:line="276" w:lineRule="auto"/>
        <w:jc w:val="both"/>
        <w:rPr>
          <w:sz w:val="22"/>
          <w:szCs w:val="22"/>
        </w:rPr>
      </w:pPr>
    </w:p>
    <w:p w14:paraId="1CFAF5FB" w14:textId="62BB5E52" w:rsidR="000D6C0A" w:rsidRDefault="000D6C0A" w:rsidP="00F125D3">
      <w:pPr>
        <w:spacing w:before="240" w:afterLines="10" w:after="24" w:line="276" w:lineRule="auto"/>
        <w:jc w:val="both"/>
        <w:rPr>
          <w:sz w:val="22"/>
          <w:szCs w:val="22"/>
        </w:rPr>
      </w:pPr>
    </w:p>
    <w:p w14:paraId="491E5C36" w14:textId="2CC45717" w:rsidR="000D6C0A" w:rsidRDefault="000D6C0A" w:rsidP="00F125D3">
      <w:pPr>
        <w:spacing w:before="240" w:afterLines="10" w:after="24" w:line="276" w:lineRule="auto"/>
        <w:jc w:val="both"/>
        <w:rPr>
          <w:sz w:val="22"/>
          <w:szCs w:val="22"/>
        </w:rPr>
      </w:pPr>
    </w:p>
    <w:p w14:paraId="034DCE2C" w14:textId="5AEB2608" w:rsidR="000D6C0A" w:rsidRDefault="000D6C0A" w:rsidP="00F125D3">
      <w:pPr>
        <w:spacing w:before="240" w:afterLines="10" w:after="24" w:line="276" w:lineRule="auto"/>
        <w:jc w:val="both"/>
        <w:rPr>
          <w:sz w:val="22"/>
          <w:szCs w:val="22"/>
        </w:rPr>
      </w:pPr>
    </w:p>
    <w:p w14:paraId="0A1ED5A8" w14:textId="77777777" w:rsidR="000D6C0A" w:rsidRDefault="000D6C0A" w:rsidP="00F125D3">
      <w:pPr>
        <w:spacing w:before="240" w:afterLines="10" w:after="24" w:line="276" w:lineRule="auto"/>
        <w:jc w:val="both"/>
        <w:rPr>
          <w:sz w:val="22"/>
          <w:szCs w:val="22"/>
        </w:rPr>
      </w:pPr>
    </w:p>
    <w:p w14:paraId="11BA2A9B" w14:textId="2E014118" w:rsidR="0027376F" w:rsidRDefault="0027376F" w:rsidP="00F125D3">
      <w:pPr>
        <w:spacing w:before="240" w:afterLines="10" w:after="24" w:line="276" w:lineRule="auto"/>
        <w:jc w:val="both"/>
        <w:rPr>
          <w:sz w:val="22"/>
          <w:szCs w:val="22"/>
        </w:rPr>
      </w:pPr>
    </w:p>
    <w:p w14:paraId="050ADC77" w14:textId="20FCB8AE" w:rsidR="0027376F" w:rsidRPr="0027376F" w:rsidRDefault="0027376F" w:rsidP="00CA2FBE">
      <w:pPr>
        <w:numPr>
          <w:ilvl w:val="0"/>
          <w:numId w:val="7"/>
        </w:numPr>
        <w:spacing w:before="240" w:afterLines="10" w:after="24" w:line="276" w:lineRule="auto"/>
        <w:ind w:left="426" w:hanging="426"/>
        <w:jc w:val="both"/>
        <w:rPr>
          <w:sz w:val="22"/>
          <w:szCs w:val="22"/>
        </w:rPr>
      </w:pPr>
      <w:r>
        <w:rPr>
          <w:b/>
          <w:bCs/>
        </w:rPr>
        <w:lastRenderedPageBreak/>
        <w:t>Ocena poziomu dojrzałości BIM (B)</w:t>
      </w:r>
    </w:p>
    <w:tbl>
      <w:tblPr>
        <w:tblStyle w:val="Tabela-Siatka"/>
        <w:tblW w:w="10887" w:type="dxa"/>
        <w:tblInd w:w="-431" w:type="dxa"/>
        <w:tblLayout w:type="fixed"/>
        <w:tblLook w:val="04A0" w:firstRow="1" w:lastRow="0" w:firstColumn="1" w:lastColumn="0" w:noHBand="0" w:noVBand="1"/>
      </w:tblPr>
      <w:tblGrid>
        <w:gridCol w:w="852"/>
        <w:gridCol w:w="1730"/>
        <w:gridCol w:w="5650"/>
        <w:gridCol w:w="2655"/>
      </w:tblGrid>
      <w:tr w:rsidR="0027376F" w:rsidRPr="00E20392" w14:paraId="04F92DD9" w14:textId="77777777" w:rsidTr="00327197">
        <w:trPr>
          <w:cantSplit/>
          <w:trHeight w:val="564"/>
        </w:trPr>
        <w:tc>
          <w:tcPr>
            <w:tcW w:w="852" w:type="dxa"/>
            <w:shd w:val="clear" w:color="auto" w:fill="D9E2F3" w:themeFill="accent1" w:themeFillTint="33"/>
            <w:vAlign w:val="center"/>
          </w:tcPr>
          <w:p w14:paraId="6404CE04" w14:textId="77777777" w:rsidR="0027376F" w:rsidRPr="00E20392" w:rsidRDefault="0027376F" w:rsidP="00327197">
            <w:pPr>
              <w:spacing w:afterLines="10" w:after="24" w:line="276" w:lineRule="auto"/>
              <w:jc w:val="center"/>
              <w:rPr>
                <w:b/>
                <w:sz w:val="22"/>
                <w:szCs w:val="22"/>
              </w:rPr>
            </w:pPr>
            <w:r w:rsidRPr="00E20392">
              <w:rPr>
                <w:b/>
                <w:sz w:val="22"/>
                <w:szCs w:val="22"/>
              </w:rPr>
              <w:t>Lp.</w:t>
            </w:r>
          </w:p>
        </w:tc>
        <w:tc>
          <w:tcPr>
            <w:tcW w:w="1730" w:type="dxa"/>
            <w:shd w:val="clear" w:color="auto" w:fill="D9E2F3" w:themeFill="accent1" w:themeFillTint="33"/>
            <w:vAlign w:val="center"/>
          </w:tcPr>
          <w:p w14:paraId="2760538F" w14:textId="77777777" w:rsidR="0027376F" w:rsidRPr="00E20392" w:rsidRDefault="0027376F" w:rsidP="00327197">
            <w:pPr>
              <w:spacing w:afterLines="10" w:after="24" w:line="276" w:lineRule="auto"/>
              <w:jc w:val="center"/>
              <w:rPr>
                <w:b/>
                <w:sz w:val="22"/>
                <w:szCs w:val="22"/>
              </w:rPr>
            </w:pPr>
            <w:r w:rsidRPr="00E20392">
              <w:rPr>
                <w:b/>
                <w:sz w:val="22"/>
                <w:szCs w:val="22"/>
              </w:rPr>
              <w:t>Kryterium</w:t>
            </w:r>
          </w:p>
        </w:tc>
        <w:tc>
          <w:tcPr>
            <w:tcW w:w="5650" w:type="dxa"/>
            <w:shd w:val="clear" w:color="auto" w:fill="D9E2F3" w:themeFill="accent1" w:themeFillTint="33"/>
            <w:vAlign w:val="center"/>
          </w:tcPr>
          <w:p w14:paraId="35726234" w14:textId="7AF4FEC9" w:rsidR="0027376F" w:rsidRPr="00E20392" w:rsidRDefault="0027376F" w:rsidP="00327197">
            <w:pPr>
              <w:spacing w:afterLines="10" w:after="24" w:line="276" w:lineRule="auto"/>
              <w:jc w:val="center"/>
              <w:rPr>
                <w:b/>
                <w:sz w:val="22"/>
                <w:szCs w:val="22"/>
              </w:rPr>
            </w:pPr>
            <w:r w:rsidRPr="00E20392">
              <w:rPr>
                <w:b/>
                <w:sz w:val="22"/>
                <w:szCs w:val="22"/>
              </w:rPr>
              <w:t>Zakres punktowanych rozwiązań</w:t>
            </w:r>
            <w:r w:rsidR="00966D44">
              <w:rPr>
                <w:b/>
                <w:sz w:val="22"/>
                <w:szCs w:val="22"/>
              </w:rPr>
              <w:t>/doświadczenia</w:t>
            </w:r>
          </w:p>
        </w:tc>
        <w:tc>
          <w:tcPr>
            <w:tcW w:w="2655" w:type="dxa"/>
            <w:shd w:val="clear" w:color="auto" w:fill="D9E2F3" w:themeFill="accent1" w:themeFillTint="33"/>
            <w:vAlign w:val="center"/>
          </w:tcPr>
          <w:p w14:paraId="002E22C9" w14:textId="77777777" w:rsidR="0027376F" w:rsidRPr="00E20392" w:rsidRDefault="0027376F" w:rsidP="00327197">
            <w:pPr>
              <w:spacing w:afterLines="10" w:after="24" w:line="276" w:lineRule="auto"/>
              <w:jc w:val="center"/>
              <w:rPr>
                <w:b/>
                <w:sz w:val="22"/>
                <w:szCs w:val="22"/>
              </w:rPr>
            </w:pPr>
            <w:r w:rsidRPr="00E20392">
              <w:rPr>
                <w:b/>
                <w:sz w:val="22"/>
                <w:szCs w:val="22"/>
              </w:rPr>
              <w:t>Punktacja</w:t>
            </w:r>
          </w:p>
        </w:tc>
      </w:tr>
      <w:tr w:rsidR="0027376F" w:rsidRPr="00E20392" w14:paraId="4D2BB472" w14:textId="77777777" w:rsidTr="00327197">
        <w:trPr>
          <w:cantSplit/>
          <w:trHeight w:val="1035"/>
        </w:trPr>
        <w:tc>
          <w:tcPr>
            <w:tcW w:w="852" w:type="dxa"/>
            <w:vAlign w:val="center"/>
          </w:tcPr>
          <w:p w14:paraId="6660937B" w14:textId="77777777" w:rsidR="0027376F" w:rsidRPr="00E20392" w:rsidRDefault="0027376F" w:rsidP="00327197">
            <w:pPr>
              <w:spacing w:before="240" w:afterLines="10" w:after="24" w:line="276" w:lineRule="auto"/>
              <w:rPr>
                <w:b/>
                <w:sz w:val="22"/>
                <w:szCs w:val="22"/>
              </w:rPr>
            </w:pPr>
            <w:r w:rsidRPr="00E20392">
              <w:rPr>
                <w:b/>
                <w:sz w:val="22"/>
                <w:szCs w:val="22"/>
              </w:rPr>
              <w:t>1.</w:t>
            </w:r>
          </w:p>
        </w:tc>
        <w:tc>
          <w:tcPr>
            <w:tcW w:w="1730" w:type="dxa"/>
            <w:vAlign w:val="center"/>
          </w:tcPr>
          <w:p w14:paraId="2206BFFF" w14:textId="2552BDD1" w:rsidR="0027376F" w:rsidRPr="00E20392" w:rsidRDefault="0043615B" w:rsidP="00327197">
            <w:pPr>
              <w:spacing w:before="240" w:afterLines="10" w:after="24" w:line="276" w:lineRule="auto"/>
              <w:rPr>
                <w:b/>
                <w:sz w:val="22"/>
                <w:szCs w:val="22"/>
              </w:rPr>
            </w:pPr>
            <w:r>
              <w:rPr>
                <w:b/>
                <w:sz w:val="22"/>
                <w:szCs w:val="22"/>
              </w:rPr>
              <w:t>Ocena merytoryczna wstępnego planu realizacji BIM</w:t>
            </w:r>
          </w:p>
        </w:tc>
        <w:tc>
          <w:tcPr>
            <w:tcW w:w="5650" w:type="dxa"/>
          </w:tcPr>
          <w:p w14:paraId="72F06EA1" w14:textId="31E271A2" w:rsidR="0027376F" w:rsidRPr="009806CC" w:rsidRDefault="0027376F" w:rsidP="00327197">
            <w:pPr>
              <w:pStyle w:val="Default"/>
              <w:jc w:val="both"/>
              <w:rPr>
                <w:rFonts w:ascii="Times New Roman" w:hAnsi="Times New Roman" w:cs="Times New Roman"/>
              </w:rPr>
            </w:pPr>
            <w:r w:rsidRPr="00E20392">
              <w:rPr>
                <w:rFonts w:ascii="Times New Roman" w:hAnsi="Times New Roman" w:cs="Times New Roman"/>
                <w:sz w:val="22"/>
                <w:szCs w:val="22"/>
              </w:rPr>
              <w:t xml:space="preserve">Przedstawienie przez Wykonawcę </w:t>
            </w:r>
            <w:r w:rsidR="009806CC">
              <w:rPr>
                <w:rFonts w:ascii="Times New Roman" w:hAnsi="Times New Roman" w:cs="Times New Roman"/>
                <w:sz w:val="22"/>
                <w:szCs w:val="22"/>
              </w:rPr>
              <w:t xml:space="preserve">wstępnego </w:t>
            </w:r>
            <w:r w:rsidR="009806CC" w:rsidRPr="009806CC">
              <w:rPr>
                <w:rFonts w:ascii="Times New Roman" w:hAnsi="Times New Roman" w:cs="Times New Roman"/>
              </w:rPr>
              <w:t xml:space="preserve">wyczerpująco i konkretnie traktującego poruszone zagadnienia, odnoszącego się do wszystkich wymagań Zamawiającego, świadczącego o dużym doświadczeniu Wykonawcy i rozeznaniu zagadnień BIM, a także zaangażowaniu Wykonawcy, otwartości na współpracę, </w:t>
            </w:r>
            <w:proofErr w:type="spellStart"/>
            <w:r w:rsidR="009806CC" w:rsidRPr="009806CC">
              <w:rPr>
                <w:rFonts w:ascii="Times New Roman" w:hAnsi="Times New Roman" w:cs="Times New Roman"/>
              </w:rPr>
              <w:t>proaktywności</w:t>
            </w:r>
            <w:proofErr w:type="spellEnd"/>
            <w:r w:rsidR="009806CC" w:rsidRPr="009806CC">
              <w:rPr>
                <w:rFonts w:ascii="Times New Roman" w:hAnsi="Times New Roman" w:cs="Times New Roman"/>
              </w:rPr>
              <w:t>, zainteresowaniu tematyką BIM i gotowości wsparcia Zamawiającego i poczynienia wraz z Zamawiającym postępu na drodze cyfryzacji procesu inwestycyjnego.</w:t>
            </w:r>
          </w:p>
          <w:p w14:paraId="572E333C" w14:textId="77777777" w:rsidR="009806CC" w:rsidRPr="00E20392" w:rsidRDefault="009806CC" w:rsidP="00327197">
            <w:pPr>
              <w:pStyle w:val="Default"/>
              <w:jc w:val="both"/>
              <w:rPr>
                <w:rFonts w:ascii="Times New Roman" w:hAnsi="Times New Roman" w:cs="Times New Roman"/>
                <w:sz w:val="22"/>
                <w:szCs w:val="22"/>
              </w:rPr>
            </w:pPr>
          </w:p>
          <w:p w14:paraId="0CD106BC" w14:textId="1C09599F" w:rsidR="0027376F" w:rsidRPr="00E20392" w:rsidRDefault="009806CC" w:rsidP="00327197">
            <w:pPr>
              <w:pStyle w:val="Default"/>
              <w:jc w:val="both"/>
              <w:rPr>
                <w:rFonts w:ascii="Times New Roman" w:hAnsi="Times New Roman" w:cs="Times New Roman"/>
                <w:sz w:val="22"/>
                <w:szCs w:val="22"/>
              </w:rPr>
            </w:pPr>
            <w:r>
              <w:rPr>
                <w:rFonts w:ascii="Times New Roman" w:hAnsi="Times New Roman" w:cs="Times New Roman"/>
                <w:sz w:val="22"/>
                <w:szCs w:val="22"/>
              </w:rPr>
              <w:t>Wstępny plan realizacji BIM</w:t>
            </w:r>
            <w:r w:rsidR="0027376F" w:rsidRPr="00E20392">
              <w:rPr>
                <w:rFonts w:ascii="Times New Roman" w:hAnsi="Times New Roman" w:cs="Times New Roman"/>
                <w:sz w:val="22"/>
                <w:szCs w:val="22"/>
              </w:rPr>
              <w:t xml:space="preserve"> odpadami staje się elementem Umowy, </w:t>
            </w:r>
            <w:r>
              <w:rPr>
                <w:rFonts w:ascii="Times New Roman" w:hAnsi="Times New Roman" w:cs="Times New Roman"/>
                <w:sz w:val="22"/>
                <w:szCs w:val="22"/>
              </w:rPr>
              <w:t xml:space="preserve">rozwiniętym następnie w planie docelowym - </w:t>
            </w:r>
            <w:r w:rsidR="0027376F" w:rsidRPr="00E20392">
              <w:rPr>
                <w:rFonts w:ascii="Times New Roman" w:hAnsi="Times New Roman" w:cs="Times New Roman"/>
                <w:sz w:val="22"/>
                <w:szCs w:val="22"/>
              </w:rPr>
              <w:t>a uchybienia w jego realizacji są obwarowane karami umownymi.</w:t>
            </w:r>
          </w:p>
          <w:p w14:paraId="49FC11AB" w14:textId="77777777" w:rsidR="0027376F" w:rsidRPr="00E20392" w:rsidRDefault="0027376F" w:rsidP="00327197">
            <w:pPr>
              <w:pStyle w:val="Default"/>
              <w:jc w:val="both"/>
              <w:rPr>
                <w:rFonts w:ascii="Times New Roman" w:hAnsi="Times New Roman" w:cs="Times New Roman"/>
                <w:sz w:val="22"/>
                <w:szCs w:val="22"/>
              </w:rPr>
            </w:pPr>
          </w:p>
          <w:p w14:paraId="663EAFE0" w14:textId="77777777" w:rsidR="0027376F" w:rsidRPr="00E20392" w:rsidRDefault="0027376F" w:rsidP="00327197">
            <w:pPr>
              <w:pStyle w:val="Default"/>
              <w:jc w:val="both"/>
              <w:rPr>
                <w:rFonts w:ascii="Times New Roman" w:hAnsi="Times New Roman" w:cs="Times New Roman"/>
                <w:sz w:val="22"/>
                <w:szCs w:val="22"/>
              </w:rPr>
            </w:pPr>
          </w:p>
        </w:tc>
        <w:tc>
          <w:tcPr>
            <w:tcW w:w="2655" w:type="dxa"/>
            <w:vAlign w:val="center"/>
          </w:tcPr>
          <w:p w14:paraId="0DEE0DA7" w14:textId="605D33A3" w:rsidR="0027376F" w:rsidRPr="00E20392" w:rsidRDefault="0027376F" w:rsidP="00327197">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sidRPr="00E20392">
              <w:rPr>
                <w:sz w:val="22"/>
                <w:szCs w:val="22"/>
              </w:rPr>
              <w:t xml:space="preserve"> do </w:t>
            </w:r>
            <w:r w:rsidR="00DD00C6">
              <w:rPr>
                <w:sz w:val="22"/>
                <w:szCs w:val="22"/>
              </w:rPr>
              <w:t>3</w:t>
            </w:r>
            <w:r>
              <w:rPr>
                <w:sz w:val="22"/>
                <w:szCs w:val="22"/>
              </w:rPr>
              <w:t xml:space="preserve"> </w:t>
            </w:r>
            <w:r w:rsidRPr="00E20392">
              <w:rPr>
                <w:sz w:val="22"/>
                <w:szCs w:val="22"/>
              </w:rPr>
              <w:t>punktów – w zależności od tego, w jaki sposób i w jakim stopniu rozwiązania zaoferowane przez Wykonawcę uwzględnią oczekiwane przez Zamawiającego rozwiązania i efekty</w:t>
            </w:r>
            <w:r w:rsidR="009806CC">
              <w:rPr>
                <w:sz w:val="22"/>
                <w:szCs w:val="22"/>
              </w:rPr>
              <w:t>, wykraczając ponad minimalne wymogi Zamawiającego</w:t>
            </w:r>
            <w:r w:rsidRPr="00E20392">
              <w:rPr>
                <w:sz w:val="22"/>
                <w:szCs w:val="22"/>
              </w:rPr>
              <w:t xml:space="preserve">.  Ocena będzie dokonywana z uwzględnieniem wzajemnego porównania ofert. </w:t>
            </w:r>
          </w:p>
          <w:p w14:paraId="008E7B04" w14:textId="77777777" w:rsidR="0027376F" w:rsidRPr="00E20392" w:rsidRDefault="0027376F" w:rsidP="00327197">
            <w:pPr>
              <w:spacing w:afterLines="10" w:after="24"/>
              <w:jc w:val="center"/>
              <w:rPr>
                <w:sz w:val="22"/>
                <w:szCs w:val="22"/>
              </w:rPr>
            </w:pPr>
          </w:p>
          <w:p w14:paraId="1A02D7C3" w14:textId="77777777" w:rsidR="0027376F" w:rsidRDefault="0027376F" w:rsidP="00327197">
            <w:pPr>
              <w:spacing w:afterLines="10" w:after="24"/>
              <w:jc w:val="center"/>
              <w:rPr>
                <w:sz w:val="22"/>
                <w:szCs w:val="22"/>
              </w:rPr>
            </w:pPr>
            <w:r w:rsidRPr="00E20392">
              <w:rPr>
                <w:sz w:val="22"/>
                <w:szCs w:val="22"/>
              </w:rPr>
              <w:t xml:space="preserve">Zamawiający nie jest zobowiązany do przyznania żadnemu z wykonawców maksymalnej liczby punktów w ramach </w:t>
            </w:r>
            <w:proofErr w:type="spellStart"/>
            <w:r w:rsidRPr="00E20392">
              <w:rPr>
                <w:sz w:val="22"/>
                <w:szCs w:val="22"/>
              </w:rPr>
              <w:t>podkryterium</w:t>
            </w:r>
            <w:proofErr w:type="spellEnd"/>
            <w:r w:rsidRPr="00E20392">
              <w:rPr>
                <w:sz w:val="22"/>
                <w:szCs w:val="22"/>
              </w:rPr>
              <w:t>.</w:t>
            </w:r>
          </w:p>
          <w:p w14:paraId="22C9E3A6" w14:textId="77777777" w:rsidR="009806CC" w:rsidRDefault="009806CC" w:rsidP="00327197">
            <w:pPr>
              <w:spacing w:afterLines="10" w:after="24"/>
              <w:jc w:val="center"/>
              <w:rPr>
                <w:sz w:val="22"/>
                <w:szCs w:val="22"/>
              </w:rPr>
            </w:pPr>
          </w:p>
          <w:p w14:paraId="22F418E6" w14:textId="77777777" w:rsidR="009806CC" w:rsidRDefault="009806CC" w:rsidP="00327197">
            <w:pPr>
              <w:spacing w:afterLines="10" w:after="24"/>
              <w:jc w:val="center"/>
              <w:rPr>
                <w:sz w:val="22"/>
                <w:szCs w:val="22"/>
              </w:rPr>
            </w:pPr>
            <w:r>
              <w:rPr>
                <w:sz w:val="22"/>
                <w:szCs w:val="22"/>
              </w:rPr>
              <w:t xml:space="preserve">Niezłożenie wstępnego planu realizacji skutkuje odrzuceniem oferty. </w:t>
            </w:r>
          </w:p>
          <w:p w14:paraId="0D7DFE39" w14:textId="77777777" w:rsidR="009806CC" w:rsidRDefault="009806CC" w:rsidP="00327197">
            <w:pPr>
              <w:spacing w:afterLines="10" w:after="24"/>
              <w:jc w:val="center"/>
              <w:rPr>
                <w:sz w:val="22"/>
                <w:szCs w:val="22"/>
              </w:rPr>
            </w:pPr>
          </w:p>
          <w:p w14:paraId="7511F688" w14:textId="52B797D9" w:rsidR="009806CC" w:rsidRPr="00E20392" w:rsidRDefault="009806CC" w:rsidP="00327197">
            <w:pPr>
              <w:spacing w:afterLines="10" w:after="24"/>
              <w:jc w:val="center"/>
              <w:rPr>
                <w:sz w:val="22"/>
                <w:szCs w:val="22"/>
              </w:rPr>
            </w:pPr>
            <w:r>
              <w:rPr>
                <w:sz w:val="22"/>
                <w:szCs w:val="22"/>
              </w:rPr>
              <w:t xml:space="preserve">W przypadku złożenia wstępnego planu realizacji BIM nie wykraczającego ponad minimalne wymogi Zamawiającego, Wykonawca otrzyma 0 punktów w ramach </w:t>
            </w:r>
            <w:proofErr w:type="spellStart"/>
            <w:r>
              <w:rPr>
                <w:sz w:val="22"/>
                <w:szCs w:val="22"/>
              </w:rPr>
              <w:t>podkryterium</w:t>
            </w:r>
            <w:proofErr w:type="spellEnd"/>
            <w:r>
              <w:rPr>
                <w:sz w:val="22"/>
                <w:szCs w:val="22"/>
              </w:rPr>
              <w:t>.</w:t>
            </w:r>
          </w:p>
        </w:tc>
      </w:tr>
      <w:tr w:rsidR="0027376F" w:rsidRPr="00E20392" w14:paraId="01950140" w14:textId="77777777" w:rsidTr="00327197">
        <w:trPr>
          <w:cantSplit/>
          <w:trHeight w:val="420"/>
        </w:trPr>
        <w:tc>
          <w:tcPr>
            <w:tcW w:w="852" w:type="dxa"/>
            <w:vAlign w:val="center"/>
          </w:tcPr>
          <w:p w14:paraId="20B65428" w14:textId="77777777" w:rsidR="0027376F" w:rsidRPr="00E20392" w:rsidRDefault="0027376F" w:rsidP="00327197">
            <w:pPr>
              <w:spacing w:before="240" w:afterLines="10" w:after="24" w:line="276" w:lineRule="auto"/>
              <w:rPr>
                <w:b/>
                <w:sz w:val="22"/>
                <w:szCs w:val="22"/>
              </w:rPr>
            </w:pPr>
            <w:r w:rsidRPr="00E20392">
              <w:rPr>
                <w:b/>
                <w:sz w:val="22"/>
                <w:szCs w:val="22"/>
              </w:rPr>
              <w:t>2.</w:t>
            </w:r>
          </w:p>
        </w:tc>
        <w:tc>
          <w:tcPr>
            <w:tcW w:w="1730" w:type="dxa"/>
            <w:vAlign w:val="center"/>
          </w:tcPr>
          <w:p w14:paraId="0DC734BD" w14:textId="702C90FF" w:rsidR="0027376F" w:rsidRPr="00E20392" w:rsidRDefault="009806CC" w:rsidP="00327197">
            <w:pPr>
              <w:spacing w:before="240" w:afterLines="10" w:after="24" w:line="276" w:lineRule="auto"/>
              <w:rPr>
                <w:b/>
                <w:sz w:val="22"/>
                <w:szCs w:val="22"/>
              </w:rPr>
            </w:pPr>
            <w:r>
              <w:rPr>
                <w:b/>
                <w:sz w:val="22"/>
                <w:szCs w:val="22"/>
              </w:rPr>
              <w:t>Doświadczenie Kierownika Kontraktu</w:t>
            </w:r>
          </w:p>
        </w:tc>
        <w:tc>
          <w:tcPr>
            <w:tcW w:w="5650" w:type="dxa"/>
          </w:tcPr>
          <w:p w14:paraId="14724F93" w14:textId="3EE5A0AD" w:rsidR="0027376F" w:rsidRPr="00576F2B" w:rsidRDefault="009806CC" w:rsidP="00327197">
            <w:pPr>
              <w:spacing w:afterLines="10" w:after="24"/>
              <w:jc w:val="both"/>
              <w:rPr>
                <w:bCs/>
                <w:sz w:val="22"/>
                <w:szCs w:val="22"/>
              </w:rPr>
            </w:pPr>
            <w:r w:rsidRPr="00576F2B">
              <w:rPr>
                <w:sz w:val="22"/>
                <w:szCs w:val="22"/>
              </w:rPr>
              <w:t xml:space="preserve">Doświadczenie </w:t>
            </w:r>
            <w:r w:rsidR="00576F2B">
              <w:rPr>
                <w:sz w:val="22"/>
                <w:szCs w:val="22"/>
              </w:rPr>
              <w:t>K</w:t>
            </w:r>
            <w:r w:rsidRPr="00576F2B">
              <w:rPr>
                <w:sz w:val="22"/>
                <w:szCs w:val="22"/>
              </w:rPr>
              <w:t xml:space="preserve">ierownika </w:t>
            </w:r>
            <w:r w:rsidR="00576F2B">
              <w:rPr>
                <w:sz w:val="22"/>
                <w:szCs w:val="22"/>
              </w:rPr>
              <w:t>K</w:t>
            </w:r>
            <w:r w:rsidRPr="00576F2B">
              <w:rPr>
                <w:sz w:val="22"/>
                <w:szCs w:val="22"/>
              </w:rPr>
              <w:t xml:space="preserve">ontraktu w realizacji obiektu kubaturowego o wartości </w:t>
            </w:r>
            <w:r w:rsidR="00576F2B">
              <w:rPr>
                <w:sz w:val="22"/>
                <w:szCs w:val="22"/>
              </w:rPr>
              <w:t>robót powyżej 50 mln zł wartość robót kubaturowych</w:t>
            </w:r>
            <w:r w:rsidRPr="00576F2B">
              <w:rPr>
                <w:sz w:val="22"/>
                <w:szCs w:val="22"/>
              </w:rPr>
              <w:t xml:space="preserve">), </w:t>
            </w:r>
            <w:r w:rsidR="00576F2B">
              <w:rPr>
                <w:sz w:val="22"/>
                <w:szCs w:val="22"/>
              </w:rPr>
              <w:t>w ramach której</w:t>
            </w:r>
            <w:r w:rsidRPr="00576F2B">
              <w:rPr>
                <w:sz w:val="22"/>
                <w:szCs w:val="22"/>
              </w:rPr>
              <w:t xml:space="preserve"> przez okres co</w:t>
            </w:r>
            <w:r w:rsidR="00576F2B">
              <w:rPr>
                <w:sz w:val="22"/>
                <w:szCs w:val="22"/>
              </w:rPr>
              <w:t xml:space="preserve"> </w:t>
            </w:r>
            <w:r w:rsidRPr="00576F2B">
              <w:rPr>
                <w:sz w:val="22"/>
                <w:szCs w:val="22"/>
              </w:rPr>
              <w:t xml:space="preserve">najmniej 12 miesięcy wykonywane były i wykorzystywane podczas realizacji kontraktu modele 3D BIM </w:t>
            </w:r>
            <w:r w:rsidR="00576F2B">
              <w:rPr>
                <w:sz w:val="22"/>
                <w:szCs w:val="22"/>
              </w:rPr>
              <w:t xml:space="preserve"> - </w:t>
            </w:r>
            <w:r w:rsidRPr="00576F2B">
              <w:rPr>
                <w:sz w:val="22"/>
                <w:szCs w:val="22"/>
              </w:rPr>
              <w:t>co</w:t>
            </w:r>
            <w:r w:rsidR="00576F2B">
              <w:rPr>
                <w:sz w:val="22"/>
                <w:szCs w:val="22"/>
              </w:rPr>
              <w:t xml:space="preserve"> </w:t>
            </w:r>
            <w:r w:rsidRPr="00576F2B">
              <w:rPr>
                <w:sz w:val="22"/>
                <w:szCs w:val="22"/>
              </w:rPr>
              <w:t xml:space="preserve">najmniej w branży architektonicznej, konstrukcyjnej i instalacyjnej (wentylacja i </w:t>
            </w:r>
            <w:proofErr w:type="spellStart"/>
            <w:r w:rsidRPr="00576F2B">
              <w:rPr>
                <w:sz w:val="22"/>
                <w:szCs w:val="22"/>
              </w:rPr>
              <w:t>wod-kan</w:t>
            </w:r>
            <w:proofErr w:type="spellEnd"/>
            <w:r w:rsidRPr="00576F2B">
              <w:rPr>
                <w:sz w:val="22"/>
                <w:szCs w:val="22"/>
              </w:rPr>
              <w:t>), a wykonawca angażował po swojej stronie pracownika odpowiedzialnego za zagadnienia BIM (BIM manager lub BIM koordynator).</w:t>
            </w:r>
          </w:p>
        </w:tc>
        <w:tc>
          <w:tcPr>
            <w:tcW w:w="2655" w:type="dxa"/>
            <w:vAlign w:val="center"/>
          </w:tcPr>
          <w:p w14:paraId="742C129C" w14:textId="77777777" w:rsidR="00966D44" w:rsidRDefault="0027376F" w:rsidP="00327197">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sidR="00966D44">
              <w:rPr>
                <w:sz w:val="22"/>
                <w:szCs w:val="22"/>
              </w:rPr>
              <w:t>:</w:t>
            </w:r>
          </w:p>
          <w:p w14:paraId="33B52C6B" w14:textId="77777777" w:rsidR="0027376F" w:rsidRDefault="00966D44" w:rsidP="00BB2103">
            <w:pPr>
              <w:pStyle w:val="Akapitzlist"/>
              <w:numPr>
                <w:ilvl w:val="0"/>
                <w:numId w:val="48"/>
              </w:numPr>
              <w:spacing w:afterLines="10" w:after="24" w:line="240" w:lineRule="auto"/>
              <w:jc w:val="both"/>
              <w:rPr>
                <w:rFonts w:ascii="Times New Roman" w:hAnsi="Times New Roman"/>
              </w:rPr>
            </w:pPr>
            <w:r w:rsidRPr="00966D44">
              <w:rPr>
                <w:rFonts w:ascii="Times New Roman" w:hAnsi="Times New Roman"/>
              </w:rPr>
              <w:t xml:space="preserve">1 punkt za doświadczenie w realizacji jednej </w:t>
            </w:r>
            <w:r>
              <w:rPr>
                <w:rFonts w:ascii="Times New Roman" w:hAnsi="Times New Roman"/>
              </w:rPr>
              <w:t>inwestycji</w:t>
            </w:r>
          </w:p>
          <w:p w14:paraId="00636E8F" w14:textId="2DFDDD93" w:rsidR="00966D44" w:rsidRPr="00966D44" w:rsidRDefault="00966D44" w:rsidP="00BB2103">
            <w:pPr>
              <w:pStyle w:val="Akapitzlist"/>
              <w:numPr>
                <w:ilvl w:val="0"/>
                <w:numId w:val="48"/>
              </w:numPr>
              <w:spacing w:afterLines="10" w:after="24" w:line="240" w:lineRule="auto"/>
              <w:jc w:val="both"/>
              <w:rPr>
                <w:rFonts w:ascii="Times New Roman" w:hAnsi="Times New Roman"/>
              </w:rPr>
            </w:pPr>
            <w:r>
              <w:rPr>
                <w:rFonts w:ascii="Times New Roman" w:hAnsi="Times New Roman"/>
              </w:rPr>
              <w:t>2 punkty za doświadczenie w realizacji dwóch lub więcej inwestycji</w:t>
            </w:r>
          </w:p>
        </w:tc>
      </w:tr>
      <w:tr w:rsidR="0027376F" w:rsidRPr="00E20392" w14:paraId="68DF041C" w14:textId="77777777" w:rsidTr="00327197">
        <w:trPr>
          <w:cantSplit/>
          <w:trHeight w:val="1635"/>
        </w:trPr>
        <w:tc>
          <w:tcPr>
            <w:tcW w:w="852" w:type="dxa"/>
            <w:vAlign w:val="center"/>
          </w:tcPr>
          <w:p w14:paraId="4C5DA88D" w14:textId="77777777" w:rsidR="0027376F" w:rsidRPr="00E20392" w:rsidRDefault="0027376F" w:rsidP="00327197">
            <w:pPr>
              <w:spacing w:before="240" w:afterLines="10" w:after="24" w:line="276" w:lineRule="auto"/>
              <w:rPr>
                <w:b/>
                <w:sz w:val="22"/>
                <w:szCs w:val="22"/>
              </w:rPr>
            </w:pPr>
            <w:r w:rsidRPr="00E20392">
              <w:rPr>
                <w:b/>
                <w:sz w:val="22"/>
                <w:szCs w:val="22"/>
              </w:rPr>
              <w:lastRenderedPageBreak/>
              <w:t xml:space="preserve">3. </w:t>
            </w:r>
          </w:p>
        </w:tc>
        <w:tc>
          <w:tcPr>
            <w:tcW w:w="1730" w:type="dxa"/>
            <w:vAlign w:val="center"/>
          </w:tcPr>
          <w:p w14:paraId="40180931" w14:textId="197444C4" w:rsidR="0027376F" w:rsidRPr="00E20392" w:rsidRDefault="00576F2B" w:rsidP="00327197">
            <w:pPr>
              <w:spacing w:before="240" w:afterLines="10" w:after="24" w:line="276" w:lineRule="auto"/>
              <w:rPr>
                <w:b/>
                <w:sz w:val="22"/>
                <w:szCs w:val="22"/>
              </w:rPr>
            </w:pPr>
            <w:r>
              <w:rPr>
                <w:b/>
                <w:bCs/>
                <w:sz w:val="22"/>
                <w:szCs w:val="22"/>
              </w:rPr>
              <w:t>Doświadczenie Kierownika Budowy</w:t>
            </w:r>
          </w:p>
        </w:tc>
        <w:tc>
          <w:tcPr>
            <w:tcW w:w="5650" w:type="dxa"/>
            <w:vAlign w:val="center"/>
          </w:tcPr>
          <w:p w14:paraId="0C4A57E5" w14:textId="35DD8941" w:rsidR="0027376F" w:rsidRPr="00E20392" w:rsidRDefault="00576F2B" w:rsidP="00327197">
            <w:pPr>
              <w:spacing w:afterLines="10" w:after="24"/>
              <w:jc w:val="both"/>
              <w:rPr>
                <w:bCs/>
                <w:sz w:val="22"/>
                <w:szCs w:val="22"/>
              </w:rPr>
            </w:pPr>
            <w:r w:rsidRPr="00576F2B">
              <w:rPr>
                <w:sz w:val="22"/>
                <w:szCs w:val="22"/>
              </w:rPr>
              <w:t xml:space="preserve">Doświadczenie </w:t>
            </w:r>
            <w:r>
              <w:rPr>
                <w:sz w:val="22"/>
                <w:szCs w:val="22"/>
              </w:rPr>
              <w:t>K</w:t>
            </w:r>
            <w:r w:rsidRPr="00576F2B">
              <w:rPr>
                <w:sz w:val="22"/>
                <w:szCs w:val="22"/>
              </w:rPr>
              <w:t xml:space="preserve">ierownika </w:t>
            </w:r>
            <w:r w:rsidR="00966D44">
              <w:rPr>
                <w:sz w:val="22"/>
                <w:szCs w:val="22"/>
              </w:rPr>
              <w:t>Budowy</w:t>
            </w:r>
            <w:r w:rsidRPr="00576F2B">
              <w:rPr>
                <w:sz w:val="22"/>
                <w:szCs w:val="22"/>
              </w:rPr>
              <w:t xml:space="preserve"> w realizacji obiektu kubaturowego o wartości </w:t>
            </w:r>
            <w:r>
              <w:rPr>
                <w:sz w:val="22"/>
                <w:szCs w:val="22"/>
              </w:rPr>
              <w:t>robót powyżej 50 mln zł wartość robót kubaturowych</w:t>
            </w:r>
            <w:r w:rsidRPr="00576F2B">
              <w:rPr>
                <w:sz w:val="22"/>
                <w:szCs w:val="22"/>
              </w:rPr>
              <w:t xml:space="preserve">), </w:t>
            </w:r>
            <w:r>
              <w:rPr>
                <w:sz w:val="22"/>
                <w:szCs w:val="22"/>
              </w:rPr>
              <w:t>w ramach której</w:t>
            </w:r>
            <w:r w:rsidRPr="00576F2B">
              <w:rPr>
                <w:sz w:val="22"/>
                <w:szCs w:val="22"/>
              </w:rPr>
              <w:t xml:space="preserve"> przez okres co</w:t>
            </w:r>
            <w:r>
              <w:rPr>
                <w:sz w:val="22"/>
                <w:szCs w:val="22"/>
              </w:rPr>
              <w:t xml:space="preserve"> </w:t>
            </w:r>
            <w:r w:rsidRPr="00576F2B">
              <w:rPr>
                <w:sz w:val="22"/>
                <w:szCs w:val="22"/>
              </w:rPr>
              <w:t xml:space="preserve">najmniej 12 miesięcy wykonywane były i wykorzystywane podczas realizacji kontraktu modele 3D BIM </w:t>
            </w:r>
            <w:r>
              <w:rPr>
                <w:sz w:val="22"/>
                <w:szCs w:val="22"/>
              </w:rPr>
              <w:t xml:space="preserve"> - </w:t>
            </w:r>
            <w:r w:rsidRPr="00576F2B">
              <w:rPr>
                <w:sz w:val="22"/>
                <w:szCs w:val="22"/>
              </w:rPr>
              <w:t>co</w:t>
            </w:r>
            <w:r>
              <w:rPr>
                <w:sz w:val="22"/>
                <w:szCs w:val="22"/>
              </w:rPr>
              <w:t xml:space="preserve"> </w:t>
            </w:r>
            <w:r w:rsidRPr="00576F2B">
              <w:rPr>
                <w:sz w:val="22"/>
                <w:szCs w:val="22"/>
              </w:rPr>
              <w:t xml:space="preserve">najmniej w branży architektonicznej, konstrukcyjnej i instalacyjnej (wentylacja i </w:t>
            </w:r>
            <w:proofErr w:type="spellStart"/>
            <w:r w:rsidRPr="00576F2B">
              <w:rPr>
                <w:sz w:val="22"/>
                <w:szCs w:val="22"/>
              </w:rPr>
              <w:t>wod-kan</w:t>
            </w:r>
            <w:proofErr w:type="spellEnd"/>
            <w:r w:rsidRPr="00576F2B">
              <w:rPr>
                <w:sz w:val="22"/>
                <w:szCs w:val="22"/>
              </w:rPr>
              <w:t>), a wykonawca angażował po swojej stronie pracownika odpowiedzialnego za zagadnienia BIM (BIM manager lub BIM koordynator).</w:t>
            </w:r>
          </w:p>
        </w:tc>
        <w:tc>
          <w:tcPr>
            <w:tcW w:w="2655" w:type="dxa"/>
            <w:vAlign w:val="center"/>
          </w:tcPr>
          <w:p w14:paraId="3338AC54" w14:textId="77777777" w:rsidR="00966D44" w:rsidRDefault="00966D44" w:rsidP="00966D44">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Pr>
                <w:sz w:val="22"/>
                <w:szCs w:val="22"/>
              </w:rPr>
              <w:t>:</w:t>
            </w:r>
          </w:p>
          <w:p w14:paraId="0636873B" w14:textId="77777777" w:rsidR="00966D44" w:rsidRDefault="00966D44" w:rsidP="00BB2103">
            <w:pPr>
              <w:pStyle w:val="Akapitzlist"/>
              <w:numPr>
                <w:ilvl w:val="0"/>
                <w:numId w:val="49"/>
              </w:numPr>
              <w:spacing w:afterLines="10" w:after="24" w:line="240" w:lineRule="auto"/>
              <w:jc w:val="both"/>
              <w:rPr>
                <w:rFonts w:ascii="Times New Roman" w:hAnsi="Times New Roman"/>
              </w:rPr>
            </w:pPr>
            <w:r w:rsidRPr="00966D44">
              <w:rPr>
                <w:rFonts w:ascii="Times New Roman" w:hAnsi="Times New Roman"/>
              </w:rPr>
              <w:t xml:space="preserve">1 punkt za doświadczenie w realizacji jednej </w:t>
            </w:r>
            <w:r>
              <w:rPr>
                <w:rFonts w:ascii="Times New Roman" w:hAnsi="Times New Roman"/>
              </w:rPr>
              <w:t>inwestycji</w:t>
            </w:r>
          </w:p>
          <w:p w14:paraId="1B1AA956" w14:textId="2299ED6F" w:rsidR="0027376F" w:rsidRPr="00966D44" w:rsidRDefault="00966D44" w:rsidP="00BB2103">
            <w:pPr>
              <w:pStyle w:val="Akapitzlist"/>
              <w:numPr>
                <w:ilvl w:val="0"/>
                <w:numId w:val="49"/>
              </w:numPr>
              <w:spacing w:afterLines="10" w:after="24" w:line="240" w:lineRule="auto"/>
              <w:jc w:val="both"/>
              <w:rPr>
                <w:rFonts w:ascii="Times New Roman" w:hAnsi="Times New Roman"/>
              </w:rPr>
            </w:pPr>
            <w:r w:rsidRPr="00966D44">
              <w:rPr>
                <w:rFonts w:ascii="Times New Roman" w:hAnsi="Times New Roman"/>
              </w:rPr>
              <w:t>2 punkty za doświadczenie w realizacji dwóch lub więcej inwestycji</w:t>
            </w:r>
          </w:p>
        </w:tc>
      </w:tr>
      <w:tr w:rsidR="0027376F" w:rsidRPr="00E20392" w14:paraId="6ECA02A0" w14:textId="77777777" w:rsidTr="00966D44">
        <w:trPr>
          <w:cantSplit/>
          <w:trHeight w:val="2659"/>
        </w:trPr>
        <w:tc>
          <w:tcPr>
            <w:tcW w:w="852" w:type="dxa"/>
            <w:vAlign w:val="center"/>
          </w:tcPr>
          <w:p w14:paraId="4EAD8508" w14:textId="3D87FFAD" w:rsidR="0027376F" w:rsidRPr="00E20392" w:rsidRDefault="0027376F" w:rsidP="00327197">
            <w:pPr>
              <w:spacing w:before="240" w:afterLines="10" w:after="24" w:line="276" w:lineRule="auto"/>
              <w:rPr>
                <w:b/>
                <w:sz w:val="22"/>
                <w:szCs w:val="22"/>
              </w:rPr>
            </w:pPr>
            <w:r w:rsidRPr="00E20392">
              <w:rPr>
                <w:b/>
                <w:sz w:val="22"/>
                <w:szCs w:val="22"/>
              </w:rPr>
              <w:t>4.</w:t>
            </w:r>
          </w:p>
        </w:tc>
        <w:tc>
          <w:tcPr>
            <w:tcW w:w="1730" w:type="dxa"/>
            <w:vAlign w:val="center"/>
          </w:tcPr>
          <w:p w14:paraId="71D55C18" w14:textId="12852804" w:rsidR="0027376F" w:rsidRPr="00E20392" w:rsidRDefault="00576F2B" w:rsidP="00327197">
            <w:pPr>
              <w:spacing w:before="240" w:afterLines="10" w:after="24" w:line="276" w:lineRule="auto"/>
              <w:rPr>
                <w:b/>
                <w:bCs/>
                <w:sz w:val="22"/>
                <w:szCs w:val="22"/>
              </w:rPr>
            </w:pPr>
            <w:r>
              <w:rPr>
                <w:b/>
                <w:bCs/>
                <w:sz w:val="22"/>
                <w:szCs w:val="22"/>
              </w:rPr>
              <w:t>Doświadczenie BIM Managera</w:t>
            </w:r>
          </w:p>
        </w:tc>
        <w:tc>
          <w:tcPr>
            <w:tcW w:w="5650" w:type="dxa"/>
            <w:vAlign w:val="center"/>
          </w:tcPr>
          <w:p w14:paraId="307363DF" w14:textId="373761F9" w:rsidR="0027376F" w:rsidRPr="00966D44" w:rsidRDefault="00966D44" w:rsidP="00966D44">
            <w:pPr>
              <w:spacing w:afterLines="10" w:after="24"/>
              <w:jc w:val="both"/>
            </w:pPr>
            <w:r w:rsidRPr="00966D44">
              <w:rPr>
                <w:sz w:val="22"/>
                <w:szCs w:val="22"/>
              </w:rPr>
              <w:t xml:space="preserve">Doświadczenie </w:t>
            </w:r>
            <w:r>
              <w:rPr>
                <w:sz w:val="22"/>
                <w:szCs w:val="22"/>
              </w:rPr>
              <w:t xml:space="preserve">na stanowisku BIM Managera </w:t>
            </w:r>
            <w:r w:rsidRPr="00966D44">
              <w:rPr>
                <w:sz w:val="22"/>
                <w:szCs w:val="22"/>
              </w:rPr>
              <w:t xml:space="preserve"> w realizacji obiektu kubaturowego o wartości robót powyżej 50 mln zł wartość robót kubaturowych), w ramach której przez okres co najmniej 12 miesięcy wykonywane były i wykorzystywane podczas realizacji kontraktu modele 3D BIM  - co najmniej w branży architektonicznej, konstrukcyjnej i instalacyjnej (wentylacja i </w:t>
            </w:r>
            <w:proofErr w:type="spellStart"/>
            <w:r w:rsidRPr="00966D44">
              <w:rPr>
                <w:sz w:val="22"/>
                <w:szCs w:val="22"/>
              </w:rPr>
              <w:t>wod-kan</w:t>
            </w:r>
            <w:proofErr w:type="spellEnd"/>
            <w:r w:rsidRPr="00966D44">
              <w:rPr>
                <w:sz w:val="22"/>
                <w:szCs w:val="22"/>
              </w:rPr>
              <w:t>), a wykonawca angażował po swojej stronie pracownika odpowiedzialnego za zagadnienia BIM (BIM manager lub BIM koordynator)</w:t>
            </w:r>
            <w:r>
              <w:rPr>
                <w:sz w:val="22"/>
                <w:szCs w:val="22"/>
              </w:rPr>
              <w:t xml:space="preserve"> – w zakresie ponad wymogi przewidziane w warunkach udziału w postępowaniu</w:t>
            </w:r>
          </w:p>
        </w:tc>
        <w:tc>
          <w:tcPr>
            <w:tcW w:w="2655" w:type="dxa"/>
            <w:vAlign w:val="center"/>
          </w:tcPr>
          <w:p w14:paraId="7F53AC1D" w14:textId="77777777" w:rsidR="00966D44" w:rsidRDefault="00966D44" w:rsidP="00966D44">
            <w:pPr>
              <w:spacing w:afterLines="10" w:after="24"/>
              <w:jc w:val="center"/>
              <w:rPr>
                <w:sz w:val="22"/>
                <w:szCs w:val="22"/>
              </w:rPr>
            </w:pPr>
            <w:r w:rsidRPr="00E20392">
              <w:rPr>
                <w:sz w:val="22"/>
                <w:szCs w:val="22"/>
              </w:rPr>
              <w:t xml:space="preserve">Zamawiający przyzna w ramach </w:t>
            </w:r>
            <w:proofErr w:type="spellStart"/>
            <w:r w:rsidRPr="00E20392">
              <w:rPr>
                <w:sz w:val="22"/>
                <w:szCs w:val="22"/>
              </w:rPr>
              <w:t>podkryterium</w:t>
            </w:r>
            <w:proofErr w:type="spellEnd"/>
            <w:r>
              <w:rPr>
                <w:sz w:val="22"/>
                <w:szCs w:val="22"/>
              </w:rPr>
              <w:t>:</w:t>
            </w:r>
          </w:p>
          <w:p w14:paraId="45EBF3A7" w14:textId="2415B3B4" w:rsidR="00DD00C6" w:rsidRDefault="00966D44" w:rsidP="00BB2103">
            <w:pPr>
              <w:pStyle w:val="Akapitzlist"/>
              <w:numPr>
                <w:ilvl w:val="0"/>
                <w:numId w:val="50"/>
              </w:numPr>
              <w:spacing w:afterLines="10" w:after="24" w:line="240" w:lineRule="auto"/>
              <w:jc w:val="both"/>
              <w:rPr>
                <w:rFonts w:ascii="Times New Roman" w:hAnsi="Times New Roman"/>
              </w:rPr>
            </w:pPr>
            <w:r w:rsidRPr="00966D44">
              <w:rPr>
                <w:rFonts w:ascii="Times New Roman" w:hAnsi="Times New Roman"/>
              </w:rPr>
              <w:t xml:space="preserve">1 punkt za doświadczenie w realizacji </w:t>
            </w:r>
            <w:r w:rsidR="00DD00C6">
              <w:rPr>
                <w:rFonts w:ascii="Times New Roman" w:hAnsi="Times New Roman"/>
              </w:rPr>
              <w:t>dwóch (łącznie z inwestycją powołaną na warunek udziału w postępowaniu)</w:t>
            </w:r>
            <w:r w:rsidRPr="00966D44">
              <w:rPr>
                <w:rFonts w:ascii="Times New Roman" w:hAnsi="Times New Roman"/>
              </w:rPr>
              <w:t xml:space="preserve"> </w:t>
            </w:r>
            <w:r>
              <w:rPr>
                <w:rFonts w:ascii="Times New Roman" w:hAnsi="Times New Roman"/>
              </w:rPr>
              <w:t xml:space="preserve">inwestycji </w:t>
            </w:r>
            <w:r w:rsidR="00DD00C6">
              <w:rPr>
                <w:rFonts w:ascii="Times New Roman" w:hAnsi="Times New Roman"/>
              </w:rPr>
              <w:t>trwających łącznie powyżej 24 miesięcy,</w:t>
            </w:r>
          </w:p>
          <w:p w14:paraId="6BBCC856" w14:textId="650C3388" w:rsidR="00DD00C6" w:rsidRDefault="00DD00C6" w:rsidP="00BB2103">
            <w:pPr>
              <w:pStyle w:val="Akapitzlist"/>
              <w:numPr>
                <w:ilvl w:val="0"/>
                <w:numId w:val="50"/>
              </w:numPr>
              <w:spacing w:afterLines="10" w:after="24" w:line="240" w:lineRule="auto"/>
              <w:jc w:val="both"/>
              <w:rPr>
                <w:rFonts w:ascii="Times New Roman" w:hAnsi="Times New Roman"/>
              </w:rPr>
            </w:pPr>
            <w:r>
              <w:rPr>
                <w:rFonts w:ascii="Times New Roman" w:hAnsi="Times New Roman"/>
              </w:rPr>
              <w:t>2</w:t>
            </w:r>
            <w:r w:rsidRPr="00966D44">
              <w:rPr>
                <w:rFonts w:ascii="Times New Roman" w:hAnsi="Times New Roman"/>
              </w:rPr>
              <w:t xml:space="preserve"> punkt</w:t>
            </w:r>
            <w:r>
              <w:rPr>
                <w:rFonts w:ascii="Times New Roman" w:hAnsi="Times New Roman"/>
              </w:rPr>
              <w:t>y</w:t>
            </w:r>
            <w:r w:rsidRPr="00966D44">
              <w:rPr>
                <w:rFonts w:ascii="Times New Roman" w:hAnsi="Times New Roman"/>
              </w:rPr>
              <w:t xml:space="preserve"> za doświadczenie w realizacji </w:t>
            </w:r>
            <w:r>
              <w:rPr>
                <w:rFonts w:ascii="Times New Roman" w:hAnsi="Times New Roman"/>
              </w:rPr>
              <w:t>dwóch (łącznie z inwestycją powołaną na warunek udziału w postępowaniu)</w:t>
            </w:r>
            <w:r w:rsidRPr="00966D44">
              <w:rPr>
                <w:rFonts w:ascii="Times New Roman" w:hAnsi="Times New Roman"/>
              </w:rPr>
              <w:t xml:space="preserve"> </w:t>
            </w:r>
            <w:r>
              <w:rPr>
                <w:rFonts w:ascii="Times New Roman" w:hAnsi="Times New Roman"/>
              </w:rPr>
              <w:t>inwestycji trwających łącznie powyżej 36 miesięcy,</w:t>
            </w:r>
          </w:p>
          <w:p w14:paraId="55CB2EAA" w14:textId="1D586708" w:rsidR="0027376F" w:rsidRPr="00DD00C6" w:rsidRDefault="00DD00C6" w:rsidP="00BB2103">
            <w:pPr>
              <w:pStyle w:val="Akapitzlist"/>
              <w:numPr>
                <w:ilvl w:val="0"/>
                <w:numId w:val="50"/>
              </w:numPr>
              <w:spacing w:afterLines="10" w:after="24" w:line="240" w:lineRule="auto"/>
              <w:jc w:val="both"/>
              <w:rPr>
                <w:rFonts w:ascii="Times New Roman" w:hAnsi="Times New Roman"/>
              </w:rPr>
            </w:pPr>
            <w:r>
              <w:rPr>
                <w:rFonts w:ascii="Times New Roman" w:hAnsi="Times New Roman"/>
              </w:rPr>
              <w:t xml:space="preserve">dodatkowo 1 punkt za doświadczenie w realizacji co najmniej </w:t>
            </w:r>
            <w:r w:rsidR="00140651">
              <w:rPr>
                <w:rFonts w:ascii="Times New Roman" w:hAnsi="Times New Roman"/>
              </w:rPr>
              <w:t xml:space="preserve">jednej </w:t>
            </w:r>
            <w:r>
              <w:rPr>
                <w:rFonts w:ascii="Times New Roman" w:hAnsi="Times New Roman"/>
              </w:rPr>
              <w:t>12-miesięcznej inwestycji polegającej na remoncie/przebudowie obiektu wpisanego do rejestru zabytków.</w:t>
            </w:r>
          </w:p>
        </w:tc>
      </w:tr>
    </w:tbl>
    <w:p w14:paraId="24029309" w14:textId="77777777" w:rsidR="00DD00C6" w:rsidRDefault="00DD00C6" w:rsidP="00DD00C6">
      <w:pPr>
        <w:pStyle w:val="Tekstpodstawowy"/>
        <w:spacing w:after="40" w:line="276" w:lineRule="auto"/>
        <w:ind w:left="426"/>
        <w:jc w:val="both"/>
        <w:rPr>
          <w:color w:val="000000"/>
          <w:sz w:val="22"/>
          <w:szCs w:val="22"/>
        </w:rPr>
      </w:pPr>
    </w:p>
    <w:p w14:paraId="2568536F" w14:textId="0ECE864B" w:rsidR="00DD00C6" w:rsidRPr="00E54BA3" w:rsidRDefault="00DD00C6" w:rsidP="00DD00C6">
      <w:pPr>
        <w:pStyle w:val="Tekstpodstawowy"/>
        <w:spacing w:after="40" w:line="276" w:lineRule="auto"/>
        <w:ind w:left="426"/>
        <w:jc w:val="both"/>
        <w:rPr>
          <w:color w:val="000000"/>
          <w:sz w:val="22"/>
          <w:szCs w:val="22"/>
        </w:rPr>
      </w:pPr>
      <w:r w:rsidRPr="00E54BA3">
        <w:rPr>
          <w:color w:val="000000"/>
          <w:sz w:val="22"/>
          <w:szCs w:val="22"/>
        </w:rPr>
        <w:t>Zasady przyznawania punktów w kryterium:</w:t>
      </w:r>
    </w:p>
    <w:p w14:paraId="2E559D05" w14:textId="77777777" w:rsidR="00DD00C6" w:rsidRPr="00E54BA3" w:rsidRDefault="00DD00C6" w:rsidP="00BB2103">
      <w:pPr>
        <w:pStyle w:val="Tekstpodstawowy"/>
        <w:numPr>
          <w:ilvl w:val="0"/>
          <w:numId w:val="51"/>
        </w:numPr>
        <w:spacing w:after="40" w:line="276" w:lineRule="auto"/>
        <w:ind w:left="709" w:hanging="283"/>
        <w:jc w:val="both"/>
        <w:rPr>
          <w:color w:val="000000"/>
          <w:sz w:val="22"/>
          <w:szCs w:val="22"/>
        </w:rPr>
      </w:pPr>
      <w:r w:rsidRPr="00E54BA3">
        <w:rPr>
          <w:b w:val="0"/>
          <w:color w:val="000000"/>
          <w:sz w:val="22"/>
          <w:szCs w:val="22"/>
        </w:rPr>
        <w:t>W celu uzyskania punktów w powyższym kryterium Wykonawca winien uzupełnić w Wykazie osób informacje dotyczące ocenianych inwestycji co najmniej w następującym zakresie:</w:t>
      </w:r>
    </w:p>
    <w:p w14:paraId="25759E89"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lang w:eastAsia="x-none"/>
        </w:rPr>
      </w:pPr>
      <w:r w:rsidRPr="00E54BA3">
        <w:rPr>
          <w:b w:val="0"/>
          <w:color w:val="000000"/>
          <w:sz w:val="22"/>
          <w:szCs w:val="22"/>
        </w:rPr>
        <w:lastRenderedPageBreak/>
        <w:t>nazwy inwestycji i podmiotu (odbiorcy), na rzecz którego inwestycja została wykonana,</w:t>
      </w:r>
    </w:p>
    <w:p w14:paraId="2C4FBFD1"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lang w:eastAsia="x-none"/>
        </w:rPr>
      </w:pPr>
      <w:r w:rsidRPr="00E54BA3">
        <w:rPr>
          <w:b w:val="0"/>
          <w:color w:val="000000"/>
          <w:sz w:val="22"/>
          <w:szCs w:val="22"/>
        </w:rPr>
        <w:t>dat, w jakich była pełniona dana funkcja oraz dat realizacji inwestycji,</w:t>
      </w:r>
    </w:p>
    <w:p w14:paraId="0A7E8ACC"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danych niezbędnych do oceny czy zakres czynności odpowiada wymaganiom określonym w kryterium,</w:t>
      </w:r>
    </w:p>
    <w:p w14:paraId="339F6DBB"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informacji dotyczących cech inwestycji, potwierdzających, że inwestycja spełnia wymagania określone w danym kryterium,</w:t>
      </w:r>
    </w:p>
    <w:p w14:paraId="06416C90"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nazwy i adresu podmiotu realizującego daną inwestycję,</w:t>
      </w:r>
    </w:p>
    <w:p w14:paraId="16EE8AAF" w14:textId="77777777" w:rsidR="00DD00C6" w:rsidRPr="00E54BA3" w:rsidRDefault="00DD00C6" w:rsidP="00BB2103">
      <w:pPr>
        <w:pStyle w:val="Tekstpodstawowy"/>
        <w:numPr>
          <w:ilvl w:val="0"/>
          <w:numId w:val="40"/>
        </w:numPr>
        <w:spacing w:after="40" w:line="276" w:lineRule="auto"/>
        <w:ind w:left="1134" w:hanging="425"/>
        <w:jc w:val="both"/>
        <w:rPr>
          <w:b w:val="0"/>
          <w:color w:val="000000"/>
          <w:sz w:val="22"/>
          <w:szCs w:val="22"/>
        </w:rPr>
      </w:pPr>
      <w:r w:rsidRPr="00E54BA3">
        <w:rPr>
          <w:b w:val="0"/>
          <w:color w:val="000000"/>
          <w:sz w:val="22"/>
          <w:szCs w:val="22"/>
        </w:rPr>
        <w:t>danych teleadresowych podmiotu, na rzecz którego inwestycja została wykonana oraz danych teleadresowych podmiotu, we współpracy z którym lub na zlecenie którego osoba kierowała robotami/pracami (e-mail lub numer telefonu do osób, które mogą potwierdzić spełnienie przez osobę wskazaną w Wykazie osób wymagań zawartych w kryterium).</w:t>
      </w:r>
    </w:p>
    <w:p w14:paraId="584B2228" w14:textId="77777777" w:rsidR="00DD00C6" w:rsidRPr="00E54BA3" w:rsidRDefault="00DD00C6" w:rsidP="00BB2103">
      <w:pPr>
        <w:pStyle w:val="Tekstpodstawowy"/>
        <w:numPr>
          <w:ilvl w:val="0"/>
          <w:numId w:val="51"/>
        </w:numPr>
        <w:spacing w:after="40" w:line="276" w:lineRule="auto"/>
        <w:ind w:left="709" w:hanging="283"/>
        <w:jc w:val="both"/>
        <w:rPr>
          <w:b w:val="0"/>
          <w:color w:val="000000"/>
          <w:sz w:val="22"/>
          <w:szCs w:val="22"/>
        </w:rPr>
      </w:pPr>
      <w:r w:rsidRPr="00E54BA3">
        <w:rPr>
          <w:b w:val="0"/>
          <w:color w:val="000000"/>
          <w:sz w:val="22"/>
          <w:szCs w:val="22"/>
        </w:rPr>
        <w:t xml:space="preserve">Punkty zostaną przyznane za doświadczenie </w:t>
      </w:r>
      <w:r w:rsidRPr="00E54BA3">
        <w:rPr>
          <w:b w:val="0"/>
          <w:color w:val="000000"/>
          <w:sz w:val="22"/>
          <w:szCs w:val="22"/>
          <w:u w:val="single"/>
        </w:rPr>
        <w:t>uzyskane podczas należytej realizacji funkcji w odniesieniu do zrealizowanych (zakończonych) inwestycji.</w:t>
      </w:r>
    </w:p>
    <w:p w14:paraId="556A366A" w14:textId="4988DE38" w:rsidR="00DD00C6" w:rsidRPr="00E54BA3" w:rsidRDefault="00140651" w:rsidP="00BB2103">
      <w:pPr>
        <w:pStyle w:val="Akapitzlist"/>
        <w:numPr>
          <w:ilvl w:val="0"/>
          <w:numId w:val="51"/>
        </w:numPr>
        <w:spacing w:after="0"/>
        <w:ind w:left="709" w:hanging="283"/>
        <w:jc w:val="both"/>
        <w:rPr>
          <w:rFonts w:ascii="Times New Roman" w:eastAsia="Times New Roman" w:hAnsi="Times New Roman"/>
          <w:color w:val="000000"/>
          <w:lang w:eastAsia="pl-PL"/>
        </w:rPr>
      </w:pPr>
      <w:r>
        <w:rPr>
          <w:rFonts w:ascii="Times New Roman" w:eastAsia="Times New Roman" w:hAnsi="Times New Roman"/>
          <w:color w:val="000000"/>
          <w:lang w:eastAsia="pl-PL"/>
        </w:rPr>
        <w:t>W przypadku punktów związanych z doświadczeniem BIM Managera w obsłudze inwestycji dotyczących obiektów zabytkowych, punkt zostanie przyznany również w przypadku wskazania inwestycji powołanej na spełnienie warunków udziału w postępowaniu lub dla oceny ilościowej doświadczenia BIM Managera, jako inwestycji realizowanej w obiekcie zabytkowym.</w:t>
      </w:r>
    </w:p>
    <w:p w14:paraId="66B67133" w14:textId="77777777" w:rsidR="00DD00C6" w:rsidRPr="00E54BA3" w:rsidRDefault="00DD00C6" w:rsidP="00BB2103">
      <w:pPr>
        <w:pStyle w:val="Tekstpodstawowy"/>
        <w:numPr>
          <w:ilvl w:val="0"/>
          <w:numId w:val="51"/>
        </w:numPr>
        <w:spacing w:after="40" w:line="276" w:lineRule="auto"/>
        <w:ind w:left="709" w:hanging="283"/>
        <w:jc w:val="both"/>
        <w:rPr>
          <w:b w:val="0"/>
          <w:color w:val="000000"/>
          <w:sz w:val="22"/>
          <w:szCs w:val="22"/>
        </w:rPr>
      </w:pPr>
      <w:r w:rsidRPr="00E54BA3">
        <w:rPr>
          <w:b w:val="0"/>
          <w:color w:val="000000"/>
          <w:sz w:val="22"/>
          <w:szCs w:val="22"/>
        </w:rPr>
        <w:t xml:space="preserve">Wykaz osób będzie stanowił załącznik do oferty. W zakresie dotyczącym kryterium oceny ofert Wykaz osób nie będzie podlegał uzupełnieniu lub poprawieniu. Zamawiający przyzna liczbę punktów za doświadczenie osób skierowanych do realizacji zamówienia, w odniesieniu do których informacje w wykazie załączonym do oferty zostały uzupełnione prawidłowo (uzupełnienia braków lub poprawienie informacji zawartych w Wykazie nie stanowi podstawy zmiany liczby punktów). </w:t>
      </w:r>
    </w:p>
    <w:p w14:paraId="00219290" w14:textId="77777777" w:rsidR="00DD00C6" w:rsidRPr="00E54BA3" w:rsidRDefault="00DD00C6" w:rsidP="00BB2103">
      <w:pPr>
        <w:pStyle w:val="Tekstpodstawowy"/>
        <w:numPr>
          <w:ilvl w:val="0"/>
          <w:numId w:val="51"/>
        </w:numPr>
        <w:spacing w:after="40" w:line="276" w:lineRule="auto"/>
        <w:ind w:left="709" w:hanging="283"/>
        <w:jc w:val="both"/>
        <w:rPr>
          <w:b w:val="0"/>
          <w:color w:val="000000"/>
          <w:sz w:val="22"/>
          <w:szCs w:val="22"/>
        </w:rPr>
      </w:pPr>
      <w:r w:rsidRPr="00E54BA3">
        <w:rPr>
          <w:b w:val="0"/>
          <w:color w:val="000000"/>
          <w:sz w:val="22"/>
          <w:szCs w:val="22"/>
        </w:rPr>
        <w:t>Zamawiający zastrzega sobie możliwość weryfikacji informacji wskazanych w Wykazie osób poprzez zasięgnięcie informacji bezpośrednio od podmiotów, które zlecały roboty budowlane lub pełnienie funkcji poprzez kontakt z osobami wskazanymi do kontaktu w Wykazie osób jak również w drodze dostępu do informacji publicznej oraz z wykorzystaniem informacji publicznie dostępnych.</w:t>
      </w:r>
    </w:p>
    <w:p w14:paraId="23005A68" w14:textId="77777777" w:rsidR="00DD00C6" w:rsidRPr="00E54BA3" w:rsidRDefault="00DD00C6" w:rsidP="00BB2103">
      <w:pPr>
        <w:pStyle w:val="Tekstpodstawowy"/>
        <w:numPr>
          <w:ilvl w:val="0"/>
          <w:numId w:val="51"/>
        </w:numPr>
        <w:spacing w:after="40" w:line="276" w:lineRule="auto"/>
        <w:ind w:left="709" w:hanging="283"/>
        <w:jc w:val="both"/>
        <w:rPr>
          <w:b w:val="0"/>
          <w:color w:val="000000"/>
          <w:sz w:val="22"/>
          <w:szCs w:val="22"/>
        </w:rPr>
      </w:pPr>
      <w:r w:rsidRPr="00E54BA3">
        <w:rPr>
          <w:b w:val="0"/>
          <w:color w:val="000000"/>
          <w:sz w:val="22"/>
          <w:szCs w:val="22"/>
        </w:rPr>
        <w:t>W przypadku braku załączenia do oferty Wykazu osób w zakresie dotyczącym kryterium oceny ofert lub załączenia Wykazu osób niepotwierdzającego informacji ujętych w kryterium Wykonawca nie otrzyma punktów w kryterium.</w:t>
      </w:r>
    </w:p>
    <w:p w14:paraId="5F99152F" w14:textId="77777777" w:rsidR="00DD00C6" w:rsidRPr="00E54BA3" w:rsidRDefault="00DD00C6" w:rsidP="00BB2103">
      <w:pPr>
        <w:pStyle w:val="Tekstpodstawowy"/>
        <w:numPr>
          <w:ilvl w:val="0"/>
          <w:numId w:val="51"/>
        </w:numPr>
        <w:spacing w:after="40" w:line="276" w:lineRule="auto"/>
        <w:ind w:left="709" w:hanging="283"/>
        <w:jc w:val="both"/>
        <w:rPr>
          <w:b w:val="0"/>
          <w:color w:val="000000"/>
          <w:sz w:val="22"/>
          <w:szCs w:val="22"/>
        </w:rPr>
      </w:pPr>
      <w:r w:rsidRPr="00E54BA3">
        <w:rPr>
          <w:b w:val="0"/>
          <w:color w:val="000000"/>
          <w:sz w:val="22"/>
          <w:szCs w:val="22"/>
        </w:rPr>
        <w:t xml:space="preserve">Powyższe nie uchybia kwestii możliwości uzupełnienia Wykazu osób w zakresie niezbędnym do potwierdzenia spełniania warunków udziału w postępowaniu. Czynności podejmowane w tym zakresie nie mają wpływu na punktację w kryterium Doświadczenie. </w:t>
      </w:r>
    </w:p>
    <w:p w14:paraId="1A45B804" w14:textId="77777777" w:rsidR="0027376F" w:rsidRDefault="0027376F" w:rsidP="0027376F">
      <w:pPr>
        <w:spacing w:before="240" w:afterLines="10" w:after="24" w:line="276" w:lineRule="auto"/>
        <w:ind w:left="426"/>
        <w:jc w:val="both"/>
        <w:rPr>
          <w:sz w:val="22"/>
          <w:szCs w:val="22"/>
        </w:rPr>
      </w:pPr>
    </w:p>
    <w:p w14:paraId="6DD81AFB" w14:textId="5D7FA5DC" w:rsidR="00CA2FBE" w:rsidRPr="000C1803" w:rsidRDefault="00CA2FBE" w:rsidP="00CA2FBE">
      <w:pPr>
        <w:numPr>
          <w:ilvl w:val="0"/>
          <w:numId w:val="7"/>
        </w:numPr>
        <w:spacing w:before="240" w:afterLines="10" w:after="24" w:line="276" w:lineRule="auto"/>
        <w:ind w:left="426" w:hanging="426"/>
        <w:jc w:val="both"/>
        <w:rPr>
          <w:sz w:val="22"/>
          <w:szCs w:val="22"/>
        </w:rPr>
      </w:pPr>
      <w:r w:rsidRPr="000C1803">
        <w:rPr>
          <w:sz w:val="22"/>
          <w:szCs w:val="22"/>
        </w:rPr>
        <w:t>Obliczenie łącznej liczby punktów uzyskanych przez Wykonawcę (spośród ofert podlegających ocenie) zostanie wyliczone na podstawie sumy uzyskanych punktów w kryteriach opisanych powyżej zgodnie z wzorem:</w:t>
      </w:r>
    </w:p>
    <w:p w14:paraId="16900FC3" w14:textId="30679E51" w:rsidR="00CA2FBE" w:rsidRPr="001B2C66" w:rsidRDefault="00CA2FBE" w:rsidP="00CA2FBE">
      <w:pPr>
        <w:spacing w:before="240" w:afterLines="10" w:after="24" w:line="276" w:lineRule="auto"/>
        <w:jc w:val="center"/>
        <w:rPr>
          <w:b/>
          <w:sz w:val="22"/>
          <w:szCs w:val="22"/>
          <w:vertAlign w:val="subscript"/>
        </w:rPr>
      </w:pPr>
      <w:r w:rsidRPr="000C1803">
        <w:rPr>
          <w:b/>
          <w:sz w:val="22"/>
          <w:szCs w:val="22"/>
        </w:rPr>
        <w:t>S = C + D</w:t>
      </w:r>
      <w:r w:rsidR="00F125D3">
        <w:rPr>
          <w:b/>
          <w:sz w:val="22"/>
          <w:szCs w:val="22"/>
        </w:rPr>
        <w:t xml:space="preserve"> + E</w:t>
      </w:r>
      <w:r w:rsidR="001B2C66">
        <w:rPr>
          <w:b/>
          <w:sz w:val="22"/>
          <w:szCs w:val="22"/>
        </w:rPr>
        <w:t xml:space="preserve"> + B</w:t>
      </w:r>
    </w:p>
    <w:p w14:paraId="0E531610" w14:textId="759CF926" w:rsidR="00CA2FBE" w:rsidRPr="000C1803" w:rsidRDefault="00CA2FBE" w:rsidP="00CA2FBE">
      <w:pPr>
        <w:spacing w:before="10" w:afterLines="10" w:after="24" w:line="276" w:lineRule="auto"/>
        <w:ind w:left="709" w:hanging="283"/>
        <w:jc w:val="both"/>
        <w:rPr>
          <w:sz w:val="22"/>
          <w:szCs w:val="22"/>
        </w:rPr>
      </w:pPr>
    </w:p>
    <w:p w14:paraId="24822394" w14:textId="77777777" w:rsidR="00CA2FBE" w:rsidRPr="000C1803" w:rsidRDefault="00CA2FBE" w:rsidP="00CA2FBE">
      <w:pPr>
        <w:spacing w:before="240" w:afterLines="10" w:after="24" w:line="276" w:lineRule="auto"/>
        <w:ind w:left="426"/>
        <w:jc w:val="both"/>
        <w:rPr>
          <w:b/>
          <w:sz w:val="22"/>
          <w:szCs w:val="22"/>
          <w:u w:val="single"/>
        </w:rPr>
      </w:pPr>
      <w:r w:rsidRPr="000C1803">
        <w:rPr>
          <w:b/>
          <w:sz w:val="22"/>
          <w:szCs w:val="22"/>
          <w:u w:val="single"/>
        </w:rPr>
        <w:t xml:space="preserve">Oferta może uzyskać maksymalnie 100 punktów (100%) przy czym 1 pkt= 1% w kryteriach oceny ofert. </w:t>
      </w:r>
    </w:p>
    <w:p w14:paraId="2F9BAE59" w14:textId="77777777" w:rsidR="00CA2FBE" w:rsidRPr="000C1803" w:rsidRDefault="00CA2FBE" w:rsidP="00CA2FBE">
      <w:pPr>
        <w:spacing w:before="240" w:afterLines="10" w:after="24" w:line="276" w:lineRule="auto"/>
        <w:jc w:val="both"/>
        <w:rPr>
          <w:b/>
          <w:sz w:val="22"/>
          <w:szCs w:val="22"/>
        </w:rPr>
      </w:pPr>
      <w:r w:rsidRPr="000C1803">
        <w:rPr>
          <w:b/>
          <w:sz w:val="22"/>
          <w:szCs w:val="22"/>
        </w:rPr>
        <w:lastRenderedPageBreak/>
        <w:t>ROZDZIAŁ XIII</w:t>
      </w:r>
    </w:p>
    <w:p w14:paraId="027C4E0C" w14:textId="77777777" w:rsidR="00CA2FBE" w:rsidRPr="000C1803" w:rsidRDefault="00CA2FBE" w:rsidP="00CA2FBE">
      <w:pPr>
        <w:spacing w:before="240" w:afterLines="10" w:after="24" w:line="276" w:lineRule="auto"/>
        <w:jc w:val="both"/>
        <w:rPr>
          <w:b/>
          <w:sz w:val="22"/>
          <w:szCs w:val="22"/>
        </w:rPr>
      </w:pPr>
      <w:r w:rsidRPr="000C1803">
        <w:rPr>
          <w:b/>
          <w:sz w:val="22"/>
          <w:szCs w:val="22"/>
        </w:rPr>
        <w:t>INFORMACJE O FORMALNOŚCIACH, JAKIE POWINNY ZOSTAĆ DOPEŁNIONE PO WYBORZE OFERTY W CELU ZAWARCIA UMOWY W SPRAWIE ZAMÓWIENIA PUBLICZNEGO</w:t>
      </w:r>
    </w:p>
    <w:p w14:paraId="75CAE14C" w14:textId="77777777" w:rsidR="00CA2FBE" w:rsidRPr="000C1803" w:rsidRDefault="00CA2FBE" w:rsidP="00BB2103">
      <w:pPr>
        <w:pStyle w:val="Tekstpodstawowy"/>
        <w:numPr>
          <w:ilvl w:val="0"/>
          <w:numId w:val="18"/>
        </w:numPr>
        <w:spacing w:before="240" w:afterLines="10" w:after="24" w:line="276" w:lineRule="auto"/>
        <w:ind w:left="426" w:hanging="426"/>
        <w:jc w:val="both"/>
        <w:rPr>
          <w:b w:val="0"/>
          <w:sz w:val="22"/>
          <w:szCs w:val="22"/>
        </w:rPr>
      </w:pPr>
      <w:r w:rsidRPr="000C1803">
        <w:rPr>
          <w:b w:val="0"/>
          <w:sz w:val="22"/>
          <w:szCs w:val="22"/>
        </w:rPr>
        <w:t>Wykonawcy wspólnie ubiegający się o udzielenie niniejszego zamówienia publicznego, których oferta zostanie uznana za najkorzystniejszą, przedłożą kopię umowy regulującej współpracę tych Wykonawców.</w:t>
      </w:r>
    </w:p>
    <w:p w14:paraId="033210A2" w14:textId="77777777" w:rsidR="00CA2FBE" w:rsidRPr="000C1803" w:rsidRDefault="00CA2FBE" w:rsidP="00BB2103">
      <w:pPr>
        <w:pStyle w:val="Tekstpodstawowy"/>
        <w:numPr>
          <w:ilvl w:val="0"/>
          <w:numId w:val="18"/>
        </w:numPr>
        <w:spacing w:before="240" w:afterLines="10" w:after="24" w:line="276" w:lineRule="auto"/>
        <w:ind w:left="426" w:hanging="426"/>
        <w:jc w:val="both"/>
        <w:rPr>
          <w:b w:val="0"/>
          <w:sz w:val="22"/>
          <w:szCs w:val="22"/>
        </w:rPr>
      </w:pPr>
      <w:r w:rsidRPr="000C1803">
        <w:rPr>
          <w:b w:val="0"/>
          <w:sz w:val="22"/>
          <w:szCs w:val="22"/>
        </w:rPr>
        <w:t>Wykonawca, którego oferta zostanie uznana za najkorzystniejszą zobowiązany będzie do wniesienia zabezpieczenia należytego wykonania umowy.</w:t>
      </w:r>
    </w:p>
    <w:p w14:paraId="32B4D02C" w14:textId="2FD49540" w:rsidR="00CA2FBE" w:rsidRPr="00A4413E" w:rsidRDefault="00CA2FBE" w:rsidP="00BB2103">
      <w:pPr>
        <w:pStyle w:val="Tekstpodstawowy"/>
        <w:numPr>
          <w:ilvl w:val="0"/>
          <w:numId w:val="18"/>
        </w:numPr>
        <w:spacing w:before="240" w:afterLines="10" w:after="24" w:line="276" w:lineRule="auto"/>
        <w:ind w:left="426" w:hanging="426"/>
        <w:jc w:val="both"/>
        <w:rPr>
          <w:b w:val="0"/>
          <w:sz w:val="22"/>
          <w:szCs w:val="22"/>
        </w:rPr>
      </w:pPr>
      <w:r w:rsidRPr="00A4413E">
        <w:rPr>
          <w:b w:val="0"/>
          <w:sz w:val="22"/>
          <w:szCs w:val="22"/>
        </w:rPr>
        <w:t xml:space="preserve">Wykonawca, którego oferta </w:t>
      </w:r>
      <w:r w:rsidRPr="00072CD7">
        <w:rPr>
          <w:b w:val="0"/>
          <w:sz w:val="22"/>
          <w:szCs w:val="22"/>
        </w:rPr>
        <w:t xml:space="preserve">zostanie uznana za najkorzystniejszą zobowiązany będzie do przekazania Zamawiającemu </w:t>
      </w:r>
      <w:r w:rsidR="00072CD7" w:rsidRPr="00072CD7">
        <w:rPr>
          <w:b w:val="0"/>
          <w:sz w:val="22"/>
          <w:szCs w:val="22"/>
        </w:rPr>
        <w:t>kosztorysu sporządzonego metodą szczegółową na podstawie przekazanych przedmiarów o szczegółowości nie mniejszej niż one.</w:t>
      </w:r>
      <w:r w:rsidRPr="00072CD7">
        <w:rPr>
          <w:b w:val="0"/>
          <w:sz w:val="22"/>
          <w:szCs w:val="22"/>
        </w:rPr>
        <w:t xml:space="preserve"> Ceny muszą sumować się do ceny zakresu wskazanej w ofercie Wykonawcy</w:t>
      </w:r>
      <w:r w:rsidR="00A4413E" w:rsidRPr="00072CD7">
        <w:rPr>
          <w:b w:val="0"/>
          <w:sz w:val="22"/>
          <w:szCs w:val="22"/>
        </w:rPr>
        <w:t>.</w:t>
      </w:r>
      <w:r w:rsidR="00A4413E" w:rsidRPr="00A4413E">
        <w:rPr>
          <w:b w:val="0"/>
          <w:sz w:val="22"/>
          <w:szCs w:val="22"/>
        </w:rPr>
        <w:t xml:space="preserve"> </w:t>
      </w:r>
      <w:r w:rsidRPr="00A4413E">
        <w:rPr>
          <w:b w:val="0"/>
          <w:sz w:val="22"/>
          <w:szCs w:val="22"/>
        </w:rPr>
        <w:t xml:space="preserve"> </w:t>
      </w:r>
    </w:p>
    <w:p w14:paraId="5DA3001A" w14:textId="77777777" w:rsidR="00CA2FBE" w:rsidRPr="00A4413E" w:rsidRDefault="00CA2FBE" w:rsidP="00BB2103">
      <w:pPr>
        <w:pStyle w:val="Tekstpodstawowy"/>
        <w:numPr>
          <w:ilvl w:val="0"/>
          <w:numId w:val="18"/>
        </w:numPr>
        <w:spacing w:before="240" w:afterLines="10" w:after="24" w:line="276" w:lineRule="auto"/>
        <w:ind w:left="426" w:hanging="426"/>
        <w:jc w:val="both"/>
        <w:rPr>
          <w:b w:val="0"/>
          <w:sz w:val="22"/>
          <w:szCs w:val="22"/>
        </w:rPr>
      </w:pPr>
      <w:r w:rsidRPr="00A4413E">
        <w:rPr>
          <w:b w:val="0"/>
          <w:sz w:val="22"/>
          <w:szCs w:val="22"/>
        </w:rPr>
        <w:t xml:space="preserve">Wykonawca, którego oferta zostanie uznana za najkorzystniejszą zobowiązany będzie do przekazania Zamawiającemu dokumentów ubezpieczenia, o którym mowa w § 15 załącznika nr 10 do SWZ „Wzór umowy”. </w:t>
      </w:r>
    </w:p>
    <w:p w14:paraId="5147C74D"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XIV</w:t>
      </w:r>
    </w:p>
    <w:p w14:paraId="49B5B75A" w14:textId="77777777" w:rsidR="00CA2FBE" w:rsidRPr="000C1803" w:rsidRDefault="00CA2FBE" w:rsidP="00CA2FBE">
      <w:pPr>
        <w:spacing w:before="240" w:afterLines="10" w:after="24" w:line="276" w:lineRule="auto"/>
        <w:jc w:val="both"/>
        <w:rPr>
          <w:b/>
          <w:sz w:val="22"/>
          <w:szCs w:val="22"/>
        </w:rPr>
      </w:pPr>
      <w:r w:rsidRPr="000C1803">
        <w:rPr>
          <w:b/>
          <w:sz w:val="22"/>
          <w:szCs w:val="22"/>
        </w:rPr>
        <w:t>WYMAGANIA DOTYCZĄCE ZABEZPIECZENIA NALEŻYTEGO WYKONANIA UMOWY</w:t>
      </w:r>
    </w:p>
    <w:p w14:paraId="5B47E47D" w14:textId="77777777" w:rsidR="00CA2FBE" w:rsidRPr="000C1803"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r w:rsidRPr="000C1803">
        <w:rPr>
          <w:rFonts w:ascii="Times New Roman" w:hAnsi="Times New Roman"/>
        </w:rPr>
        <w:t>Wykonawca przed zawarciem umowy zobowiązany jest do wniesienia zabezpieczenia należytego wykonania umowy w wysokości 5 % ceny brutto zakresu podstawowego oferty (bez uwzględnienia zamówień opcjonalnych), w jednej lub w kilku formach określonych w art. 450 ust. 1 ustawy.</w:t>
      </w:r>
    </w:p>
    <w:p w14:paraId="701585B8" w14:textId="77777777" w:rsidR="00CA2FBE" w:rsidRPr="000C1803"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r w:rsidRPr="000C1803">
        <w:rPr>
          <w:rFonts w:ascii="Times New Roman" w:hAnsi="Times New Roman"/>
        </w:rPr>
        <w:t xml:space="preserve">Zabezpieczenie w formach innych niż pieniądz zostanie uznane za wniesione skutecznie po zaakceptowaniu jego treści przez Zamawiającego. </w:t>
      </w:r>
    </w:p>
    <w:p w14:paraId="77F5E9D7" w14:textId="77777777" w:rsidR="001B2390"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bookmarkStart w:id="44" w:name="_Hlk90385521"/>
      <w:r w:rsidRPr="000C1803">
        <w:rPr>
          <w:rFonts w:ascii="Times New Roman" w:hAnsi="Times New Roman"/>
        </w:rPr>
        <w:t>Zabezpieczenie wnoszone w pieniądzu należy wpłacić przelewem na rachunek bankowy Zamawiającego:</w:t>
      </w:r>
      <w:bookmarkEnd w:id="44"/>
      <w:r w:rsidRPr="000C1803">
        <w:rPr>
          <w:rFonts w:ascii="Times New Roman" w:hAnsi="Times New Roman"/>
        </w:rPr>
        <w:t xml:space="preserve"> </w:t>
      </w:r>
    </w:p>
    <w:p w14:paraId="04B7DCC8" w14:textId="57244F91" w:rsidR="00CA2FBE" w:rsidRPr="000C1803" w:rsidRDefault="00E4780E" w:rsidP="000D6C0A">
      <w:pPr>
        <w:pStyle w:val="Akapitzlist"/>
        <w:spacing w:before="240" w:afterLines="10" w:after="24"/>
        <w:ind w:left="426"/>
        <w:contextualSpacing w:val="0"/>
        <w:jc w:val="both"/>
        <w:rPr>
          <w:rFonts w:ascii="Times New Roman" w:hAnsi="Times New Roman"/>
        </w:rPr>
      </w:pPr>
      <w:r w:rsidRPr="00E4780E">
        <w:rPr>
          <w:rFonts w:ascii="Times New Roman" w:hAnsi="Times New Roman"/>
        </w:rPr>
        <w:t>PL 94 1050 1012 1000 0024 1694 2577 w ING Banku Śląskim S.A. (Kod BIC SWIFT: INGPLPW)</w:t>
      </w:r>
    </w:p>
    <w:p w14:paraId="1C9D9EBA" w14:textId="77777777" w:rsidR="00CA2FBE" w:rsidRPr="000C1803"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r w:rsidRPr="000C1803">
        <w:rPr>
          <w:rFonts w:ascii="Times New Roman" w:hAnsi="Times New Roman"/>
        </w:rPr>
        <w:t>Zabezpieczenie wnoszone w formach innych niż pieniądz musi być wystawione:</w:t>
      </w:r>
    </w:p>
    <w:p w14:paraId="65DF16A4" w14:textId="77777777" w:rsidR="00CA2FBE" w:rsidRPr="000C1803" w:rsidRDefault="00CA2FBE" w:rsidP="00BB2103">
      <w:pPr>
        <w:pStyle w:val="Akapitzlist"/>
        <w:numPr>
          <w:ilvl w:val="1"/>
          <w:numId w:val="52"/>
        </w:numPr>
        <w:spacing w:before="240" w:afterLines="10" w:after="24"/>
        <w:contextualSpacing w:val="0"/>
        <w:jc w:val="both"/>
        <w:rPr>
          <w:rFonts w:ascii="Times New Roman" w:hAnsi="Times New Roman"/>
        </w:rPr>
      </w:pPr>
      <w:r w:rsidRPr="000C1803">
        <w:rPr>
          <w:rFonts w:ascii="Times New Roman" w:hAnsi="Times New Roman"/>
        </w:rPr>
        <w:t>w odniesieniu do 70% wartości zabezpieczenia z terminem ważności obejmującym okres minimum 30 dni po upływie terminu wykonania umowy,</w:t>
      </w:r>
    </w:p>
    <w:p w14:paraId="3A747FF3" w14:textId="77777777" w:rsidR="00CA2FBE" w:rsidRPr="000C1803" w:rsidRDefault="00CA2FBE" w:rsidP="00BB2103">
      <w:pPr>
        <w:pStyle w:val="Akapitzlist"/>
        <w:numPr>
          <w:ilvl w:val="1"/>
          <w:numId w:val="52"/>
        </w:numPr>
        <w:spacing w:before="240" w:afterLines="10" w:after="24"/>
        <w:contextualSpacing w:val="0"/>
        <w:jc w:val="both"/>
        <w:rPr>
          <w:rFonts w:ascii="Times New Roman" w:hAnsi="Times New Roman"/>
        </w:rPr>
      </w:pPr>
      <w:r w:rsidRPr="000C1803">
        <w:rPr>
          <w:rFonts w:ascii="Times New Roman" w:hAnsi="Times New Roman"/>
        </w:rPr>
        <w:t>w odniesieniu do 30% wartości zabezpieczenia z terminem ważności obejmującym okres minimum 15 dni po upływie okresu rękojmi za wady i gwarancji.</w:t>
      </w:r>
    </w:p>
    <w:p w14:paraId="225D561C" w14:textId="77777777" w:rsidR="00CA2FBE" w:rsidRPr="000C1803"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r w:rsidRPr="000C1803">
        <w:rPr>
          <w:rFonts w:ascii="Times New Roman" w:hAnsi="Times New Roman"/>
        </w:rPr>
        <w:t xml:space="preserve">Za zabezpieczenie wniesione w terminie uważa się: </w:t>
      </w:r>
    </w:p>
    <w:p w14:paraId="71BD38ED" w14:textId="77777777" w:rsidR="00CA2FBE" w:rsidRPr="000C1803" w:rsidRDefault="00CA2FBE" w:rsidP="00BB2103">
      <w:pPr>
        <w:pStyle w:val="Akapitzlist"/>
        <w:numPr>
          <w:ilvl w:val="0"/>
          <w:numId w:val="33"/>
        </w:numPr>
        <w:spacing w:before="10" w:afterLines="10" w:after="24"/>
        <w:ind w:left="709" w:hanging="283"/>
        <w:contextualSpacing w:val="0"/>
        <w:jc w:val="both"/>
        <w:rPr>
          <w:rFonts w:ascii="Times New Roman" w:hAnsi="Times New Roman"/>
          <w:b/>
        </w:rPr>
      </w:pPr>
      <w:r w:rsidRPr="000C1803">
        <w:rPr>
          <w:rFonts w:ascii="Times New Roman" w:hAnsi="Times New Roman"/>
        </w:rPr>
        <w:t xml:space="preserve">w przypadku zabezpieczenia wnoszonego w pieniądzu - datę uznania rachunku bankowego przez </w:t>
      </w:r>
      <w:r w:rsidRPr="000C1803">
        <w:rPr>
          <w:rFonts w:ascii="Times New Roman" w:hAnsi="Times New Roman"/>
          <w:u w:val="single"/>
        </w:rPr>
        <w:t>bank Zamawiającego</w:t>
      </w:r>
      <w:r w:rsidRPr="000C1803">
        <w:rPr>
          <w:rFonts w:ascii="Times New Roman" w:hAnsi="Times New Roman"/>
        </w:rPr>
        <w:t xml:space="preserve"> przed wyznaczonym terminem zawarcia umowy; </w:t>
      </w:r>
    </w:p>
    <w:p w14:paraId="033DC441" w14:textId="77777777" w:rsidR="00CA2FBE" w:rsidRPr="000C1803" w:rsidRDefault="00CA2FBE" w:rsidP="00BB2103">
      <w:pPr>
        <w:pStyle w:val="Akapitzlist"/>
        <w:numPr>
          <w:ilvl w:val="0"/>
          <w:numId w:val="33"/>
        </w:numPr>
        <w:spacing w:before="10" w:afterLines="10" w:after="24"/>
        <w:ind w:left="709" w:hanging="283"/>
        <w:contextualSpacing w:val="0"/>
        <w:jc w:val="both"/>
        <w:rPr>
          <w:rFonts w:ascii="Times New Roman" w:hAnsi="Times New Roman"/>
          <w:b/>
        </w:rPr>
      </w:pPr>
      <w:r w:rsidRPr="000C1803">
        <w:rPr>
          <w:rFonts w:ascii="Times New Roman" w:hAnsi="Times New Roman"/>
        </w:rPr>
        <w:lastRenderedPageBreak/>
        <w:t xml:space="preserve">w przypadku zabezpieczenia wnoszonego w poręczeniach lub gwarancjach - złożenie </w:t>
      </w:r>
      <w:r w:rsidRPr="000C1803">
        <w:rPr>
          <w:rFonts w:ascii="Times New Roman" w:hAnsi="Times New Roman"/>
          <w:u w:val="single"/>
        </w:rPr>
        <w:t>w siedzibie pełnomocnika Zamawiającego</w:t>
      </w:r>
      <w:r w:rsidRPr="000C1803">
        <w:rPr>
          <w:rFonts w:ascii="Times New Roman" w:hAnsi="Times New Roman"/>
        </w:rPr>
        <w:t xml:space="preserve"> przed wyznaczonym terminem zawarcia umowy.</w:t>
      </w:r>
    </w:p>
    <w:p w14:paraId="2539572C" w14:textId="77777777" w:rsidR="00CA2FBE" w:rsidRPr="000C1803" w:rsidRDefault="00CA2FBE" w:rsidP="00BB2103">
      <w:pPr>
        <w:pStyle w:val="Akapitzlist"/>
        <w:numPr>
          <w:ilvl w:val="0"/>
          <w:numId w:val="32"/>
        </w:numPr>
        <w:spacing w:before="240" w:afterLines="10" w:after="24"/>
        <w:ind w:left="426" w:hanging="426"/>
        <w:contextualSpacing w:val="0"/>
        <w:jc w:val="both"/>
        <w:rPr>
          <w:rFonts w:ascii="Times New Roman" w:hAnsi="Times New Roman"/>
        </w:rPr>
      </w:pPr>
      <w:r w:rsidRPr="000C1803">
        <w:rPr>
          <w:rFonts w:ascii="Times New Roman" w:hAnsi="Times New Roman"/>
        </w:rPr>
        <w:t>Zabezpieczenie wnoszone w formach innych niż pieniądz powinno zawierać stwierdzenie, że gwarant/poręczyciel zobowiązuje się nieodwołalnie i bezwarunkowo pokryć wszelkie zobowiązania Wykonawcy wobec Zamawiającego wynikające z zapisów podpisanej przez nich umowy do wysokości gwarantowanej kwoty, na pierwsze żądanie Zamawiającego przedstawione gwarantowi/poręczycielowi w formie pisemnej.</w:t>
      </w:r>
    </w:p>
    <w:p w14:paraId="23D20AE1"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XV</w:t>
      </w:r>
    </w:p>
    <w:p w14:paraId="4BF80FB0" w14:textId="77777777" w:rsidR="00CA2FBE" w:rsidRPr="000C1803" w:rsidRDefault="00CA2FBE" w:rsidP="00CA2FBE">
      <w:pPr>
        <w:spacing w:before="240" w:afterLines="10" w:after="24" w:line="276" w:lineRule="auto"/>
        <w:jc w:val="both"/>
        <w:rPr>
          <w:b/>
          <w:sz w:val="22"/>
          <w:szCs w:val="22"/>
        </w:rPr>
      </w:pPr>
      <w:r w:rsidRPr="000C1803">
        <w:rPr>
          <w:b/>
          <w:sz w:val="22"/>
          <w:szCs w:val="22"/>
        </w:rPr>
        <w:t>ISTOTNE DLA STRON POSTANOWIENIA, KTÓRE ZOSTANĄ WPROWADZONE DO TREŚCI ZAWIERANEJ UMOWY W SPRAWIE ZAMÓWIENIA PUBLICZNEGO</w:t>
      </w:r>
    </w:p>
    <w:p w14:paraId="067EA463" w14:textId="5DBF8D1E" w:rsidR="00CA2FBE" w:rsidRPr="000C1803" w:rsidRDefault="00CA2FBE" w:rsidP="00CA2FBE">
      <w:pPr>
        <w:spacing w:before="240" w:afterLines="10" w:after="24" w:line="276" w:lineRule="auto"/>
        <w:jc w:val="both"/>
        <w:rPr>
          <w:sz w:val="22"/>
          <w:szCs w:val="22"/>
        </w:rPr>
      </w:pPr>
      <w:r w:rsidRPr="000C1803">
        <w:rPr>
          <w:sz w:val="22"/>
          <w:szCs w:val="22"/>
        </w:rPr>
        <w:t xml:space="preserve">Wzór umowy zawiera załącznik nr </w:t>
      </w:r>
      <w:r w:rsidR="008626CF">
        <w:rPr>
          <w:sz w:val="22"/>
          <w:szCs w:val="22"/>
        </w:rPr>
        <w:t>9</w:t>
      </w:r>
      <w:r w:rsidRPr="000C1803">
        <w:rPr>
          <w:sz w:val="22"/>
          <w:szCs w:val="22"/>
        </w:rPr>
        <w:t xml:space="preserve"> do SWZ.</w:t>
      </w:r>
    </w:p>
    <w:p w14:paraId="43752E73"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XVI</w:t>
      </w:r>
    </w:p>
    <w:p w14:paraId="0183CC5F" w14:textId="77777777" w:rsidR="00CA2FBE" w:rsidRPr="000C1803" w:rsidRDefault="00CA2FBE" w:rsidP="00CA2FBE">
      <w:pPr>
        <w:spacing w:before="240" w:afterLines="10" w:after="24" w:line="276" w:lineRule="auto"/>
        <w:jc w:val="both"/>
        <w:rPr>
          <w:b/>
          <w:sz w:val="22"/>
          <w:szCs w:val="22"/>
        </w:rPr>
      </w:pPr>
      <w:r w:rsidRPr="000C1803">
        <w:rPr>
          <w:b/>
          <w:sz w:val="22"/>
          <w:szCs w:val="22"/>
        </w:rPr>
        <w:t xml:space="preserve">ŚRODKI OCHRONY PRAWNEJ </w:t>
      </w:r>
    </w:p>
    <w:p w14:paraId="3843FCC7" w14:textId="7777777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lang w:eastAsia="en-US"/>
        </w:rPr>
        <w:t>Środki ochrony prawnej przysługują Wykonawcy oraz innemu podmiotowi, jeżeli ma lub miał interes w uzyskaniu zamówienia oraz poniósł lub może ponieść szkodę w wyniku naruszenia przez zamawiającego przepisów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234534D7" w14:textId="77777777" w:rsidR="00CA2FBE" w:rsidRPr="000C1803" w:rsidRDefault="00CA2FBE" w:rsidP="00CA2FBE">
      <w:pPr>
        <w:numPr>
          <w:ilvl w:val="0"/>
          <w:numId w:val="5"/>
        </w:numPr>
        <w:spacing w:before="240" w:afterLines="10" w:after="24" w:line="276" w:lineRule="auto"/>
        <w:ind w:left="284" w:hanging="284"/>
        <w:jc w:val="both"/>
        <w:rPr>
          <w:sz w:val="22"/>
          <w:szCs w:val="22"/>
        </w:rPr>
      </w:pPr>
      <w:r w:rsidRPr="000C1803">
        <w:rPr>
          <w:rFonts w:eastAsiaTheme="minorHAnsi"/>
          <w:sz w:val="22"/>
          <w:szCs w:val="22"/>
          <w:lang w:eastAsia="en-US"/>
        </w:rPr>
        <w:t>Odwołanie przysługuje na:</w:t>
      </w:r>
    </w:p>
    <w:p w14:paraId="3108D32E" w14:textId="77777777" w:rsidR="00CA2FBE" w:rsidRPr="000C1803" w:rsidRDefault="00CA2FBE" w:rsidP="00BB2103">
      <w:pPr>
        <w:pStyle w:val="Akapitzlist"/>
        <w:numPr>
          <w:ilvl w:val="0"/>
          <w:numId w:val="20"/>
        </w:numPr>
        <w:autoSpaceDE w:val="0"/>
        <w:autoSpaceDN w:val="0"/>
        <w:adjustRightInd w:val="0"/>
        <w:spacing w:after="0"/>
        <w:jc w:val="both"/>
        <w:rPr>
          <w:rFonts w:ascii="Times New Roman" w:eastAsiaTheme="minorHAnsi" w:hAnsi="Times New Roman"/>
        </w:rPr>
      </w:pPr>
      <w:r w:rsidRPr="000C1803">
        <w:rPr>
          <w:rFonts w:ascii="Times New Roman" w:eastAsiaTheme="minorHAnsi" w:hAnsi="Times New Roman"/>
        </w:rPr>
        <w:t>niezgodną z przepisami ustawy czynność Zamawiającego, podjętą w postępowaniu o udzielenie zamówienia, w tym na projektowane postanowienie umowy;</w:t>
      </w:r>
    </w:p>
    <w:p w14:paraId="3A9A5298" w14:textId="77777777" w:rsidR="00CA2FBE" w:rsidRPr="000C1803" w:rsidRDefault="00CA2FBE" w:rsidP="00BB2103">
      <w:pPr>
        <w:pStyle w:val="Akapitzlist"/>
        <w:numPr>
          <w:ilvl w:val="0"/>
          <w:numId w:val="20"/>
        </w:numPr>
        <w:autoSpaceDE w:val="0"/>
        <w:autoSpaceDN w:val="0"/>
        <w:adjustRightInd w:val="0"/>
        <w:spacing w:after="0"/>
        <w:jc w:val="both"/>
        <w:rPr>
          <w:rFonts w:ascii="Times New Roman" w:eastAsiaTheme="minorHAnsi" w:hAnsi="Times New Roman"/>
        </w:rPr>
      </w:pPr>
      <w:r w:rsidRPr="000C1803">
        <w:rPr>
          <w:rFonts w:ascii="Times New Roman" w:eastAsiaTheme="minorHAnsi" w:hAnsi="Times New Roman"/>
        </w:rPr>
        <w:t>zaniechanie czynności w postępowaniu o udzielenie zamówienia, do której Zamawiający był obowiązany na podstawie ustawy;</w:t>
      </w:r>
    </w:p>
    <w:p w14:paraId="4D5F649D" w14:textId="7777777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rPr>
        <w:t>Odwołanie wnosi się w terminie:</w:t>
      </w:r>
    </w:p>
    <w:p w14:paraId="5FA3BB3E" w14:textId="77777777" w:rsidR="00CA2FBE" w:rsidRPr="000C1803" w:rsidRDefault="00CA2FBE" w:rsidP="00BB2103">
      <w:pPr>
        <w:pStyle w:val="Akapitzlist"/>
        <w:numPr>
          <w:ilvl w:val="0"/>
          <w:numId w:val="21"/>
        </w:numPr>
        <w:autoSpaceDE w:val="0"/>
        <w:autoSpaceDN w:val="0"/>
        <w:adjustRightInd w:val="0"/>
        <w:spacing w:after="0"/>
        <w:ind w:left="851" w:hanging="284"/>
        <w:jc w:val="both"/>
        <w:rPr>
          <w:rFonts w:ascii="Times New Roman" w:eastAsiaTheme="minorHAnsi" w:hAnsi="Times New Roman"/>
        </w:rPr>
      </w:pPr>
      <w:r w:rsidRPr="000C1803">
        <w:rPr>
          <w:rFonts w:ascii="Times New Roman" w:eastAsiaTheme="minorHAnsi" w:hAnsi="Times New Roman"/>
        </w:rPr>
        <w:t>10 dni od dnia przekazania informacji o czynności zamawiającego stanowiącej podstawę jego wniesienia, jeżeli informacja została przekazana przy użyciu środków komunikacji elektronicznej,</w:t>
      </w:r>
    </w:p>
    <w:p w14:paraId="27531C0E" w14:textId="77777777" w:rsidR="00CA2FBE" w:rsidRPr="000C1803" w:rsidRDefault="00CA2FBE" w:rsidP="00BB2103">
      <w:pPr>
        <w:pStyle w:val="Akapitzlist"/>
        <w:numPr>
          <w:ilvl w:val="0"/>
          <w:numId w:val="21"/>
        </w:numPr>
        <w:autoSpaceDE w:val="0"/>
        <w:autoSpaceDN w:val="0"/>
        <w:adjustRightInd w:val="0"/>
        <w:spacing w:after="0"/>
        <w:ind w:left="851" w:hanging="284"/>
        <w:jc w:val="both"/>
        <w:rPr>
          <w:rFonts w:ascii="Times New Roman" w:eastAsiaTheme="minorHAnsi" w:hAnsi="Times New Roman"/>
        </w:rPr>
      </w:pPr>
      <w:r w:rsidRPr="000C1803">
        <w:rPr>
          <w:rFonts w:ascii="Times New Roman" w:eastAsiaTheme="minorHAnsi" w:hAnsi="Times New Roman"/>
        </w:rPr>
        <w:t>15 dni od dnia przekazania informacji o czynności zamawiającego stanowiącej podstawę jego wniesienia, jeżeli informacja została przekazana w sposób inny niż określony w pkt 1;</w:t>
      </w:r>
    </w:p>
    <w:p w14:paraId="5A995ADD" w14:textId="77777777" w:rsidR="00756B08" w:rsidRDefault="00756B08" w:rsidP="00CA2FBE">
      <w:pPr>
        <w:numPr>
          <w:ilvl w:val="0"/>
          <w:numId w:val="5"/>
        </w:numPr>
        <w:spacing w:before="240" w:afterLines="10" w:after="24" w:line="276" w:lineRule="auto"/>
        <w:ind w:left="284" w:hanging="284"/>
        <w:jc w:val="both"/>
        <w:rPr>
          <w:rFonts w:eastAsiaTheme="minorHAnsi"/>
          <w:sz w:val="22"/>
          <w:szCs w:val="22"/>
          <w:lang w:eastAsia="en-US"/>
        </w:rPr>
      </w:pPr>
      <w:r w:rsidRPr="00756B08">
        <w:rPr>
          <w:rFonts w:eastAsiaTheme="minorHAnsi"/>
          <w:sz w:val="22"/>
          <w:szCs w:val="22"/>
          <w:lang w:eastAsia="en-US"/>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A681975" w14:textId="23504CA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lang w:eastAsia="en-US"/>
        </w:rPr>
        <w:t xml:space="preserve">Odwołanie wobec treści ogłoszenia wszczynającego postępowanie o udzielenie zamówienia lub wobec treści dokumentów zamówienia wnosi się w terminie 10 dni od dnia publikacji ogłoszenia w </w:t>
      </w:r>
      <w:r w:rsidRPr="000C1803">
        <w:rPr>
          <w:rFonts w:eastAsiaTheme="minorHAnsi"/>
          <w:sz w:val="22"/>
          <w:szCs w:val="22"/>
          <w:lang w:eastAsia="en-US"/>
        </w:rPr>
        <w:lastRenderedPageBreak/>
        <w:t xml:space="preserve">Dzienniku Urzędowym Unii Europejskiej lub zamieszczenia dokumentów zamówienia na stronie internetowej. </w:t>
      </w:r>
    </w:p>
    <w:p w14:paraId="46A56536" w14:textId="7777777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lang w:eastAsia="en-US"/>
        </w:rPr>
        <w:t xml:space="preserve">Odwołanie w przypadkach innych niż określone w pkt 3 i 4 wnosi się w terminie 10 dni od dnia, w którym powzięto lub przy zachowaniu należytej staranności można było powziąć wiadomość o okolicznościach stanowiących podstawę jego wniesienia. </w:t>
      </w:r>
    </w:p>
    <w:p w14:paraId="52289BF0" w14:textId="7777777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lang w:eastAsia="en-US"/>
        </w:rPr>
        <w:t xml:space="preserve">Na orzeczenie Izby oraz postanowienie Prezesa Izby, o którym mowa w art. 519 ust. 1 ustawy, stronom oraz uczestnikom postępowania odwoławczego przysługuje skarga do sądu. Skargę wnosi się do Sądu Okręgowego w Warszawie - sądu zamówień publicznych, za pośrednictwem Prezesa Izby, w terminie 14 dni od dnia doręczenia orzeczenia Izby lub postanowienia Prezesa Izby, o którym mowa w art. 519 ust. 1 ustawy, przesyłając jednocześnie jej odpis przeciwnikowi skargi. </w:t>
      </w:r>
    </w:p>
    <w:p w14:paraId="7AF31F6C" w14:textId="77777777" w:rsidR="00CA2FBE" w:rsidRPr="000C1803" w:rsidRDefault="00CA2FBE" w:rsidP="00CA2FBE">
      <w:pPr>
        <w:numPr>
          <w:ilvl w:val="0"/>
          <w:numId w:val="5"/>
        </w:numPr>
        <w:spacing w:before="240" w:afterLines="10" w:after="24" w:line="276" w:lineRule="auto"/>
        <w:ind w:left="284" w:hanging="284"/>
        <w:jc w:val="both"/>
        <w:rPr>
          <w:rFonts w:eastAsiaTheme="minorHAnsi"/>
          <w:sz w:val="22"/>
          <w:szCs w:val="22"/>
          <w:lang w:eastAsia="en-US"/>
        </w:rPr>
      </w:pPr>
      <w:r w:rsidRPr="000C1803">
        <w:rPr>
          <w:rFonts w:eastAsiaTheme="minorHAnsi"/>
          <w:sz w:val="22"/>
          <w:szCs w:val="22"/>
          <w:lang w:eastAsia="en-US"/>
        </w:rPr>
        <w:t>Pozostałe zasady dot. środków ochrony prawnej zostały zawarte w Dziale IX ustawy.</w:t>
      </w:r>
    </w:p>
    <w:p w14:paraId="5C097F3F"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XVII</w:t>
      </w:r>
    </w:p>
    <w:p w14:paraId="73638E64" w14:textId="77777777" w:rsidR="00CA2FBE" w:rsidRPr="000C1803" w:rsidRDefault="00CA2FBE" w:rsidP="00CA2FBE">
      <w:pPr>
        <w:spacing w:before="240" w:afterLines="10" w:after="24" w:line="276" w:lineRule="auto"/>
        <w:jc w:val="both"/>
        <w:rPr>
          <w:b/>
          <w:sz w:val="22"/>
          <w:szCs w:val="22"/>
        </w:rPr>
      </w:pPr>
      <w:r w:rsidRPr="000C1803">
        <w:rPr>
          <w:b/>
          <w:sz w:val="22"/>
          <w:szCs w:val="22"/>
        </w:rPr>
        <w:t>PRZETWARZANIE DANYCH OSOBOWYCH</w:t>
      </w:r>
    </w:p>
    <w:p w14:paraId="4D5A91DB" w14:textId="77777777" w:rsidR="00CA2FBE" w:rsidRPr="000C1803" w:rsidRDefault="00CA2FBE" w:rsidP="00BB2103">
      <w:pPr>
        <w:numPr>
          <w:ilvl w:val="0"/>
          <w:numId w:val="16"/>
        </w:numPr>
        <w:autoSpaceDE w:val="0"/>
        <w:autoSpaceDN w:val="0"/>
        <w:adjustRightInd w:val="0"/>
        <w:spacing w:before="240" w:afterLines="10" w:after="24" w:line="276" w:lineRule="auto"/>
        <w:ind w:left="284" w:hanging="284"/>
        <w:jc w:val="both"/>
        <w:rPr>
          <w:sz w:val="22"/>
          <w:szCs w:val="22"/>
        </w:rPr>
      </w:pPr>
      <w:r w:rsidRPr="000C1803">
        <w:rPr>
          <w:sz w:val="22"/>
          <w:szCs w:val="22"/>
        </w:rPr>
        <w:t xml:space="preserve">Zamawiający informuje, że w związku ze stosowaniem procedury przeprowadzenia postępowania o udzielenie zamówienia publicznego przetwarza dane osobowe przekazane przez Wykonawców ubiegających się o udzielenie zamówienia publicznego. </w:t>
      </w:r>
    </w:p>
    <w:p w14:paraId="269A5E65" w14:textId="77777777" w:rsidR="00CA2FBE" w:rsidRPr="000C1803" w:rsidRDefault="00CA2FBE" w:rsidP="00BB2103">
      <w:pPr>
        <w:numPr>
          <w:ilvl w:val="0"/>
          <w:numId w:val="16"/>
        </w:numPr>
        <w:autoSpaceDE w:val="0"/>
        <w:autoSpaceDN w:val="0"/>
        <w:adjustRightInd w:val="0"/>
        <w:spacing w:before="240" w:afterLines="10" w:after="24" w:line="276" w:lineRule="auto"/>
        <w:ind w:left="284" w:hanging="284"/>
        <w:jc w:val="both"/>
        <w:rPr>
          <w:sz w:val="22"/>
          <w:szCs w:val="22"/>
        </w:rPr>
      </w:pPr>
      <w:r w:rsidRPr="000C1803">
        <w:rPr>
          <w:sz w:val="22"/>
          <w:szCs w:val="22"/>
        </w:rPr>
        <w:t xml:space="preserve">Dane osobowe, które znalazły się w posiadaniu Zamawiającego w wyniku prowadzenia postępowania są przetwarzane w celu wykonania czynności związanych z przeprowadzeniem postępowania, realizacją umowy o udzielenie zamówienia publicznego oraz realizacją obowiązków ustawowych określonych w obowiązujących przepisach prawa. </w:t>
      </w:r>
    </w:p>
    <w:p w14:paraId="0B240862" w14:textId="77777777" w:rsidR="00CA2FBE" w:rsidRPr="000C1803" w:rsidRDefault="00CA2FBE" w:rsidP="00BB2103">
      <w:pPr>
        <w:numPr>
          <w:ilvl w:val="0"/>
          <w:numId w:val="16"/>
        </w:numPr>
        <w:autoSpaceDE w:val="0"/>
        <w:autoSpaceDN w:val="0"/>
        <w:adjustRightInd w:val="0"/>
        <w:spacing w:before="240" w:afterLines="10" w:after="24" w:line="276" w:lineRule="auto"/>
        <w:ind w:left="284" w:hanging="284"/>
        <w:jc w:val="both"/>
        <w:rPr>
          <w:sz w:val="22"/>
          <w:szCs w:val="22"/>
        </w:rPr>
      </w:pPr>
      <w:r w:rsidRPr="000C1803">
        <w:rPr>
          <w:sz w:val="22"/>
          <w:szCs w:val="22"/>
        </w:rPr>
        <w:t>Wykonawca ubiegający się o udzielenie zamówienia publicznego będzie zobowiązany do przekazania Zamawiającemu danych osobowych osób, które zostaną wskazane do wykonania czynności związanych z realizacją umowy oraz danych kontaktowych umożliwiających wypełnienie przez Zamawiającego obowiązku informacyjnego, o którym mowa w art. 13 ust. 1 i 2 rozporządzenia Parlamentu Europejskiego i Rady (UE) 2016/679 z dnia 27 kwietnia 2016 r. w sprawie ochrony osób fizycznych w związku z przetwarzaniem danych osobowych</w:t>
      </w:r>
      <w:r w:rsidRPr="000C1803">
        <w:rPr>
          <w:sz w:val="22"/>
          <w:szCs w:val="22"/>
        </w:rPr>
        <w:br/>
        <w:t>i w sprawie swobodnego przepływu takich danych oraz uchylenia dyrektywy 95/46/WE</w:t>
      </w:r>
      <w:r w:rsidRPr="000C1803">
        <w:rPr>
          <w:sz w:val="22"/>
          <w:szCs w:val="22"/>
        </w:rPr>
        <w:br/>
        <w:t>(Dz. Urz. UE L 119 z 04.05.2016, str. 1), dalej „RODO”.</w:t>
      </w:r>
    </w:p>
    <w:p w14:paraId="00625A38" w14:textId="7D291E91" w:rsidR="00CA2FBE" w:rsidRPr="000C1803" w:rsidRDefault="00CA2FBE" w:rsidP="00BB2103">
      <w:pPr>
        <w:numPr>
          <w:ilvl w:val="0"/>
          <w:numId w:val="16"/>
        </w:numPr>
        <w:autoSpaceDE w:val="0"/>
        <w:autoSpaceDN w:val="0"/>
        <w:adjustRightInd w:val="0"/>
        <w:spacing w:before="240" w:afterLines="10" w:after="24" w:line="276" w:lineRule="auto"/>
        <w:ind w:left="284" w:hanging="284"/>
        <w:jc w:val="both"/>
        <w:rPr>
          <w:sz w:val="22"/>
          <w:szCs w:val="22"/>
        </w:rPr>
      </w:pPr>
      <w:r w:rsidRPr="000C1803">
        <w:rPr>
          <w:sz w:val="22"/>
          <w:szCs w:val="22"/>
        </w:rPr>
        <w:t>Klauzula informacyjna dotycząca przetwarzania danych osobowych stanowi załącznik nr 1</w:t>
      </w:r>
      <w:r w:rsidR="002902F2">
        <w:rPr>
          <w:sz w:val="22"/>
          <w:szCs w:val="22"/>
        </w:rPr>
        <w:t>0</w:t>
      </w:r>
      <w:r w:rsidRPr="000C1803">
        <w:rPr>
          <w:sz w:val="22"/>
          <w:szCs w:val="22"/>
        </w:rPr>
        <w:t xml:space="preserve"> do SWZ.</w:t>
      </w:r>
    </w:p>
    <w:p w14:paraId="582BB5D0" w14:textId="77777777" w:rsidR="00CA2FBE" w:rsidRPr="000C1803" w:rsidRDefault="00CA2FBE" w:rsidP="00CA2FBE">
      <w:pPr>
        <w:spacing w:before="240" w:afterLines="10" w:after="24" w:line="276" w:lineRule="auto"/>
        <w:jc w:val="both"/>
        <w:rPr>
          <w:b/>
          <w:sz w:val="22"/>
          <w:szCs w:val="22"/>
        </w:rPr>
      </w:pPr>
      <w:r w:rsidRPr="000C1803">
        <w:rPr>
          <w:b/>
          <w:sz w:val="22"/>
          <w:szCs w:val="22"/>
        </w:rPr>
        <w:t>ROZDZIAŁ XVIII</w:t>
      </w:r>
    </w:p>
    <w:p w14:paraId="1FEAD17F" w14:textId="77777777" w:rsidR="00CA2FBE" w:rsidRPr="000C1803" w:rsidRDefault="00CA2FBE" w:rsidP="00CA2FBE">
      <w:pPr>
        <w:spacing w:before="240" w:afterLines="10" w:after="24" w:line="276" w:lineRule="auto"/>
        <w:jc w:val="both"/>
        <w:rPr>
          <w:b/>
          <w:sz w:val="22"/>
          <w:szCs w:val="22"/>
        </w:rPr>
      </w:pPr>
      <w:r w:rsidRPr="000C1803">
        <w:rPr>
          <w:b/>
          <w:sz w:val="22"/>
          <w:szCs w:val="22"/>
        </w:rPr>
        <w:t>ZAŁĄCZNIKI DO SWZ</w:t>
      </w:r>
    </w:p>
    <w:p w14:paraId="2F22B4A0" w14:textId="464C044B" w:rsidR="003A6E5F" w:rsidRPr="000C1803" w:rsidRDefault="003A6E5F" w:rsidP="003A6E5F">
      <w:pPr>
        <w:spacing w:before="240" w:afterLines="10" w:after="24" w:line="276" w:lineRule="auto"/>
        <w:jc w:val="both"/>
        <w:rPr>
          <w:b/>
          <w:sz w:val="22"/>
          <w:szCs w:val="22"/>
        </w:rPr>
      </w:pPr>
      <w:r w:rsidRPr="000C1803">
        <w:rPr>
          <w:b/>
          <w:sz w:val="22"/>
          <w:szCs w:val="22"/>
        </w:rPr>
        <w:t xml:space="preserve">Załącznik nr 1 </w:t>
      </w:r>
      <w:r w:rsidR="00E4780E">
        <w:rPr>
          <w:bCs/>
          <w:sz w:val="22"/>
          <w:szCs w:val="22"/>
        </w:rPr>
        <w:t xml:space="preserve">- </w:t>
      </w:r>
      <w:r w:rsidR="00E75DD7">
        <w:rPr>
          <w:bCs/>
          <w:sz w:val="22"/>
          <w:szCs w:val="22"/>
        </w:rPr>
        <w:t xml:space="preserve">Szczegółowy </w:t>
      </w:r>
      <w:r w:rsidRPr="000C1803">
        <w:rPr>
          <w:bCs/>
          <w:sz w:val="22"/>
          <w:szCs w:val="22"/>
        </w:rPr>
        <w:t>Opis Przedmiotu Zamówienia</w:t>
      </w:r>
    </w:p>
    <w:p w14:paraId="21F14320" w14:textId="77777777" w:rsidR="00CA2FBE" w:rsidRPr="00413F22" w:rsidRDefault="00CA2FBE" w:rsidP="00CA2FBE">
      <w:pPr>
        <w:spacing w:before="240" w:afterLines="10" w:after="24" w:line="276" w:lineRule="auto"/>
        <w:jc w:val="both"/>
        <w:rPr>
          <w:b/>
          <w:sz w:val="22"/>
          <w:szCs w:val="22"/>
        </w:rPr>
      </w:pPr>
      <w:r w:rsidRPr="000C1803">
        <w:rPr>
          <w:b/>
          <w:sz w:val="22"/>
          <w:szCs w:val="22"/>
        </w:rPr>
        <w:t xml:space="preserve">Załącznik </w:t>
      </w:r>
      <w:r w:rsidRPr="00413F22">
        <w:rPr>
          <w:b/>
          <w:sz w:val="22"/>
          <w:szCs w:val="22"/>
        </w:rPr>
        <w:t xml:space="preserve">nr 2 – </w:t>
      </w:r>
      <w:r w:rsidRPr="00413F22">
        <w:rPr>
          <w:bCs/>
          <w:sz w:val="22"/>
          <w:szCs w:val="22"/>
        </w:rPr>
        <w:t>Formularz oferty,</w:t>
      </w:r>
    </w:p>
    <w:p w14:paraId="3FA8D5CD" w14:textId="77777777"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Pr="000D6C0A">
        <w:rPr>
          <w:b/>
          <w:sz w:val="22"/>
          <w:szCs w:val="22"/>
        </w:rPr>
        <w:t xml:space="preserve">3 – </w:t>
      </w:r>
      <w:r w:rsidRPr="000D6C0A">
        <w:rPr>
          <w:bCs/>
          <w:sz w:val="22"/>
          <w:szCs w:val="22"/>
        </w:rPr>
        <w:t>Oświadczenie JEDZ,</w:t>
      </w:r>
    </w:p>
    <w:p w14:paraId="4B1EF5A2" w14:textId="77777777" w:rsidR="00CA2FBE" w:rsidRPr="00413F22" w:rsidRDefault="00CA2FBE" w:rsidP="00CA2FBE">
      <w:pPr>
        <w:spacing w:before="240" w:afterLines="10" w:after="24" w:line="276" w:lineRule="auto"/>
        <w:jc w:val="both"/>
        <w:rPr>
          <w:bCs/>
          <w:sz w:val="22"/>
          <w:szCs w:val="22"/>
        </w:rPr>
      </w:pPr>
      <w:r w:rsidRPr="00413F22">
        <w:rPr>
          <w:b/>
          <w:sz w:val="22"/>
          <w:szCs w:val="22"/>
        </w:rPr>
        <w:lastRenderedPageBreak/>
        <w:t>Załącznik nr 4</w:t>
      </w:r>
      <w:r w:rsidRPr="00413F22">
        <w:rPr>
          <w:bCs/>
          <w:sz w:val="22"/>
          <w:szCs w:val="22"/>
        </w:rPr>
        <w:t xml:space="preserve"> – Oświadczenie Wykonawców wspólnie ubiegających się o udzielenie zamówienia,</w:t>
      </w:r>
    </w:p>
    <w:p w14:paraId="1DFA794D" w14:textId="7F677477"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00E31A8D" w:rsidRPr="000D6C0A">
        <w:rPr>
          <w:b/>
          <w:sz w:val="22"/>
          <w:szCs w:val="22"/>
        </w:rPr>
        <w:t>5</w:t>
      </w:r>
      <w:r w:rsidRPr="000D6C0A">
        <w:rPr>
          <w:bCs/>
          <w:sz w:val="22"/>
          <w:szCs w:val="22"/>
        </w:rPr>
        <w:t xml:space="preserve"> – Wykaz osób</w:t>
      </w:r>
      <w:r w:rsidRPr="00413F22">
        <w:rPr>
          <w:bCs/>
          <w:sz w:val="22"/>
          <w:szCs w:val="22"/>
        </w:rPr>
        <w:t>,</w:t>
      </w:r>
    </w:p>
    <w:p w14:paraId="2D0C3273" w14:textId="7AA52D7C"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00E31A8D" w:rsidRPr="00413F22">
        <w:rPr>
          <w:b/>
          <w:sz w:val="22"/>
          <w:szCs w:val="22"/>
        </w:rPr>
        <w:t>6</w:t>
      </w:r>
      <w:r w:rsidRPr="00413F22">
        <w:rPr>
          <w:bCs/>
          <w:sz w:val="22"/>
          <w:szCs w:val="22"/>
        </w:rPr>
        <w:t xml:space="preserve"> – Oświadczenie dot. grupy kapitałowej,</w:t>
      </w:r>
    </w:p>
    <w:p w14:paraId="47F83773" w14:textId="73ED9DB8"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00E31A8D" w:rsidRPr="00413F22">
        <w:rPr>
          <w:b/>
          <w:sz w:val="22"/>
          <w:szCs w:val="22"/>
        </w:rPr>
        <w:t>7</w:t>
      </w:r>
      <w:r w:rsidRPr="00413F22">
        <w:rPr>
          <w:bCs/>
          <w:sz w:val="22"/>
          <w:szCs w:val="22"/>
        </w:rPr>
        <w:t xml:space="preserve"> – Oświadczenie dot. aktualności JEDZ,</w:t>
      </w:r>
    </w:p>
    <w:p w14:paraId="1874102B" w14:textId="130076BB"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00E31A8D" w:rsidRPr="00413F22">
        <w:rPr>
          <w:b/>
          <w:sz w:val="22"/>
          <w:szCs w:val="22"/>
        </w:rPr>
        <w:t>8</w:t>
      </w:r>
      <w:r w:rsidRPr="00413F22">
        <w:rPr>
          <w:bCs/>
          <w:sz w:val="22"/>
          <w:szCs w:val="22"/>
        </w:rPr>
        <w:t xml:space="preserve"> – </w:t>
      </w:r>
      <w:r w:rsidRPr="000D6C0A">
        <w:rPr>
          <w:bCs/>
          <w:sz w:val="22"/>
          <w:szCs w:val="22"/>
        </w:rPr>
        <w:t>Wykaz robót budowlanych</w:t>
      </w:r>
      <w:r w:rsidRPr="00413F22">
        <w:rPr>
          <w:bCs/>
          <w:sz w:val="22"/>
          <w:szCs w:val="22"/>
        </w:rPr>
        <w:t>,</w:t>
      </w:r>
    </w:p>
    <w:p w14:paraId="379D0FD9" w14:textId="2151F800" w:rsidR="00CA2FBE" w:rsidRPr="00413F22" w:rsidRDefault="00CA2FBE" w:rsidP="00CA2FBE">
      <w:pPr>
        <w:spacing w:before="240" w:afterLines="10" w:after="24" w:line="276" w:lineRule="auto"/>
        <w:jc w:val="both"/>
        <w:rPr>
          <w:bCs/>
          <w:sz w:val="22"/>
          <w:szCs w:val="22"/>
        </w:rPr>
      </w:pPr>
      <w:r w:rsidRPr="00413F22">
        <w:rPr>
          <w:b/>
          <w:sz w:val="22"/>
          <w:szCs w:val="22"/>
        </w:rPr>
        <w:t xml:space="preserve">Załącznik nr </w:t>
      </w:r>
      <w:r w:rsidR="00E31A8D" w:rsidRPr="00413F22">
        <w:rPr>
          <w:b/>
          <w:sz w:val="22"/>
          <w:szCs w:val="22"/>
        </w:rPr>
        <w:t>9</w:t>
      </w:r>
      <w:r w:rsidRPr="00413F22">
        <w:rPr>
          <w:bCs/>
          <w:sz w:val="22"/>
          <w:szCs w:val="22"/>
        </w:rPr>
        <w:t xml:space="preserve"> – Wzór umowy,</w:t>
      </w:r>
    </w:p>
    <w:p w14:paraId="1F75C396" w14:textId="347A6F99" w:rsidR="00CA2FBE" w:rsidRPr="000C1803" w:rsidRDefault="00CA2FBE" w:rsidP="00CA2FBE">
      <w:pPr>
        <w:spacing w:before="240" w:afterLines="10" w:after="24" w:line="276" w:lineRule="auto"/>
        <w:jc w:val="both"/>
        <w:rPr>
          <w:sz w:val="22"/>
          <w:szCs w:val="22"/>
        </w:rPr>
      </w:pPr>
      <w:r w:rsidRPr="00413F22">
        <w:rPr>
          <w:b/>
          <w:sz w:val="22"/>
          <w:szCs w:val="22"/>
        </w:rPr>
        <w:t>Załącznik nr 1</w:t>
      </w:r>
      <w:r w:rsidR="00166388" w:rsidRPr="00413F22">
        <w:rPr>
          <w:b/>
          <w:sz w:val="22"/>
          <w:szCs w:val="22"/>
        </w:rPr>
        <w:t>0</w:t>
      </w:r>
      <w:r w:rsidRPr="00413F22">
        <w:rPr>
          <w:bCs/>
          <w:sz w:val="22"/>
          <w:szCs w:val="22"/>
        </w:rPr>
        <w:t xml:space="preserve"> – Klauzula RODO,</w:t>
      </w:r>
    </w:p>
    <w:p w14:paraId="7401CDD6" w14:textId="77777777" w:rsidR="00CA2FBE" w:rsidRPr="000C1803" w:rsidRDefault="00CA2FBE" w:rsidP="00CA2FBE">
      <w:pPr>
        <w:spacing w:before="240" w:afterLines="10" w:after="24" w:line="276" w:lineRule="auto"/>
        <w:jc w:val="both"/>
        <w:rPr>
          <w:b/>
          <w:sz w:val="22"/>
          <w:szCs w:val="22"/>
        </w:rPr>
      </w:pPr>
    </w:p>
    <w:p w14:paraId="2DD8EC3F" w14:textId="77777777" w:rsidR="00651703" w:rsidRPr="000C1803" w:rsidRDefault="00651703">
      <w:pPr>
        <w:rPr>
          <w:sz w:val="22"/>
          <w:szCs w:val="22"/>
        </w:rPr>
      </w:pPr>
    </w:p>
    <w:sectPr w:rsidR="00651703" w:rsidRPr="000C1803" w:rsidSect="00166388">
      <w:type w:val="continuous"/>
      <w:pgSz w:w="11906" w:h="16838" w:code="9"/>
      <w:pgMar w:top="1418" w:right="1418" w:bottom="1418" w:left="1418" w:header="709" w:footer="113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D6139" w14:textId="77777777" w:rsidR="00FF3242" w:rsidRDefault="00FF3242" w:rsidP="00CA2FBE">
      <w:pPr>
        <w:spacing w:after="0" w:line="240" w:lineRule="auto"/>
      </w:pPr>
      <w:r>
        <w:separator/>
      </w:r>
    </w:p>
  </w:endnote>
  <w:endnote w:type="continuationSeparator" w:id="0">
    <w:p w14:paraId="7375F38B" w14:textId="77777777" w:rsidR="00FF3242" w:rsidRDefault="00FF3242" w:rsidP="00CA2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65838" w14:textId="77777777" w:rsidR="00327197" w:rsidRDefault="00327197">
    <w:pPr>
      <w:pStyle w:val="Stopka"/>
      <w:framePr w:wrap="around" w:vAnchor="text" w:hAnchor="margin" w:xAlign="center" w:y="1"/>
      <w:spacing w:after="24"/>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5AC32998" w14:textId="77777777" w:rsidR="00327197" w:rsidRDefault="00327197">
    <w:pPr>
      <w:pStyle w:val="Stopka"/>
      <w:spacing w:after="2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64D25" w14:textId="77777777" w:rsidR="00327197" w:rsidRPr="0063399D" w:rsidRDefault="00327197">
    <w:pPr>
      <w:pStyle w:val="Stopka"/>
      <w:framePr w:wrap="around" w:vAnchor="text" w:hAnchor="margin" w:xAlign="center" w:y="1"/>
      <w:spacing w:after="24"/>
      <w:rPr>
        <w:rStyle w:val="Numerstrony"/>
        <w:rFonts w:ascii="Cambria" w:hAnsi="Cambria"/>
      </w:rPr>
    </w:pPr>
    <w:r w:rsidRPr="0063399D">
      <w:rPr>
        <w:rStyle w:val="Numerstrony"/>
        <w:rFonts w:ascii="Cambria" w:hAnsi="Cambria"/>
      </w:rPr>
      <w:fldChar w:fldCharType="begin"/>
    </w:r>
    <w:r w:rsidRPr="0063399D">
      <w:rPr>
        <w:rStyle w:val="Numerstrony"/>
        <w:rFonts w:ascii="Cambria" w:hAnsi="Cambria"/>
      </w:rPr>
      <w:instrText xml:space="preserve">PAGE  </w:instrText>
    </w:r>
    <w:r w:rsidRPr="0063399D">
      <w:rPr>
        <w:rStyle w:val="Numerstrony"/>
        <w:rFonts w:ascii="Cambria" w:hAnsi="Cambria"/>
      </w:rPr>
      <w:fldChar w:fldCharType="separate"/>
    </w:r>
    <w:r>
      <w:rPr>
        <w:rStyle w:val="Numerstrony"/>
        <w:rFonts w:ascii="Cambria" w:hAnsi="Cambria"/>
        <w:noProof/>
      </w:rPr>
      <w:t>33</w:t>
    </w:r>
    <w:r w:rsidRPr="0063399D">
      <w:rPr>
        <w:rStyle w:val="Numerstrony"/>
        <w:rFonts w:ascii="Cambria" w:hAnsi="Cambria"/>
      </w:rPr>
      <w:fldChar w:fldCharType="end"/>
    </w:r>
  </w:p>
  <w:p w14:paraId="50FA6074" w14:textId="77777777" w:rsidR="00327197" w:rsidRDefault="00327197">
    <w:pPr>
      <w:pStyle w:val="Stopka"/>
      <w:spacing w:after="24"/>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382303"/>
      <w:docPartObj>
        <w:docPartGallery w:val="Page Numbers (Bottom of Page)"/>
        <w:docPartUnique/>
      </w:docPartObj>
    </w:sdtPr>
    <w:sdtEndPr/>
    <w:sdtContent>
      <w:p w14:paraId="65E2A541" w14:textId="77777777" w:rsidR="00327197" w:rsidRDefault="00327197">
        <w:pPr>
          <w:pStyle w:val="Stopka"/>
          <w:spacing w:after="24"/>
          <w:jc w:val="right"/>
        </w:pPr>
        <w:r>
          <w:fldChar w:fldCharType="begin"/>
        </w:r>
        <w:r>
          <w:instrText>PAGE   \* MERGEFORMAT</w:instrText>
        </w:r>
        <w:r>
          <w:fldChar w:fldCharType="separate"/>
        </w:r>
        <w:r>
          <w:rPr>
            <w:noProof/>
          </w:rPr>
          <w:t>1</w:t>
        </w:r>
        <w:r>
          <w:fldChar w:fldCharType="end"/>
        </w:r>
      </w:p>
    </w:sdtContent>
  </w:sdt>
  <w:p w14:paraId="42EA91E5" w14:textId="77777777" w:rsidR="00327197" w:rsidRDefault="00327197">
    <w:pPr>
      <w:pStyle w:val="Stopka"/>
      <w:spacing w:after="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EBE71" w14:textId="77777777" w:rsidR="00FF3242" w:rsidRDefault="00FF3242" w:rsidP="00CA2FBE">
      <w:pPr>
        <w:spacing w:after="0" w:line="240" w:lineRule="auto"/>
      </w:pPr>
      <w:r>
        <w:separator/>
      </w:r>
    </w:p>
  </w:footnote>
  <w:footnote w:type="continuationSeparator" w:id="0">
    <w:p w14:paraId="68BB012B" w14:textId="77777777" w:rsidR="00FF3242" w:rsidRDefault="00FF3242" w:rsidP="00CA2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00D98" w14:textId="0AA591EE" w:rsidR="00327197" w:rsidRPr="00CC0DDD" w:rsidRDefault="00327197" w:rsidP="00651703">
    <w:pPr>
      <w:pStyle w:val="Nagwek"/>
      <w:jc w:val="center"/>
      <w:rPr>
        <w:rFonts w:ascii="Cambria" w:hAnsi="Cambria"/>
      </w:rPr>
    </w:pPr>
    <w:bookmarkStart w:id="36" w:name="_Hlk90557067"/>
    <w:bookmarkStart w:id="37" w:name="_Hlk90557068"/>
    <w:bookmarkStart w:id="38" w:name="_Hlk90557069"/>
    <w:bookmarkStart w:id="39" w:name="_Hlk90557070"/>
    <w:bookmarkStart w:id="40" w:name="_Hlk90557071"/>
    <w:bookmarkStart w:id="41" w:name="_Hlk90557072"/>
    <w:bookmarkStart w:id="42" w:name="_Hlk90557073"/>
    <w:bookmarkStart w:id="43" w:name="_Hlk90557074"/>
    <w:r>
      <w:rPr>
        <w:rFonts w:ascii="Cambria" w:eastAsiaTheme="minorHAnsi" w:hAnsi="Cambria" w:cs="Arial"/>
        <w:sz w:val="22"/>
        <w:szCs w:val="22"/>
        <w:lang w:eastAsia="en-US"/>
      </w:rPr>
      <w:t xml:space="preserve">Numer postępowania </w:t>
    </w:r>
    <w:bookmarkEnd w:id="36"/>
    <w:bookmarkEnd w:id="37"/>
    <w:bookmarkEnd w:id="38"/>
    <w:bookmarkEnd w:id="39"/>
    <w:bookmarkEnd w:id="40"/>
    <w:bookmarkEnd w:id="41"/>
    <w:bookmarkEnd w:id="42"/>
    <w:bookmarkEnd w:id="43"/>
    <w:r w:rsidR="00761436" w:rsidRPr="00761436">
      <w:rPr>
        <w:rFonts w:ascii="Cambria" w:eastAsiaTheme="minorHAnsi" w:hAnsi="Cambria" w:cs="Arial"/>
        <w:sz w:val="22"/>
        <w:szCs w:val="22"/>
        <w:lang w:eastAsia="en-US"/>
      </w:rPr>
      <w:t>PP-RB-1/2021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59C0"/>
    <w:multiLevelType w:val="hybridMultilevel"/>
    <w:tmpl w:val="C6B0EDFC"/>
    <w:lvl w:ilvl="0" w:tplc="80E683C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52E69A8"/>
    <w:multiLevelType w:val="hybridMultilevel"/>
    <w:tmpl w:val="2A928240"/>
    <w:lvl w:ilvl="0" w:tplc="FFCCE6CA">
      <w:start w:val="1"/>
      <w:numFmt w:val="lowerLetter"/>
      <w:lvlText w:val="%1)"/>
      <w:lvlJc w:val="left"/>
      <w:pPr>
        <w:ind w:left="3306" w:hanging="360"/>
      </w:pPr>
      <w:rPr>
        <w:rFonts w:hint="default"/>
        <w:b w:val="0"/>
        <w:b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90822"/>
    <w:multiLevelType w:val="hybridMultilevel"/>
    <w:tmpl w:val="21E24E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B63031"/>
    <w:multiLevelType w:val="hybridMultilevel"/>
    <w:tmpl w:val="31DACD82"/>
    <w:lvl w:ilvl="0" w:tplc="703C358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829A6"/>
    <w:multiLevelType w:val="multilevel"/>
    <w:tmpl w:val="3C3E82E6"/>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3B1A51"/>
    <w:multiLevelType w:val="multilevel"/>
    <w:tmpl w:val="6DBA01E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675126"/>
    <w:multiLevelType w:val="hybridMultilevel"/>
    <w:tmpl w:val="E20470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11589"/>
    <w:multiLevelType w:val="multilevel"/>
    <w:tmpl w:val="37FADD0C"/>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Cambria" w:eastAsia="Calibri" w:hAnsi="Cambria" w:cs="Times New Roman"/>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DA4003"/>
    <w:multiLevelType w:val="hybridMultilevel"/>
    <w:tmpl w:val="69C2B9F0"/>
    <w:lvl w:ilvl="0" w:tplc="E674B6F6">
      <w:start w:val="1"/>
      <w:numFmt w:val="decimal"/>
      <w:lvlText w:val="%1)"/>
      <w:lvlJc w:val="left"/>
      <w:pPr>
        <w:ind w:left="785" w:hanging="360"/>
      </w:pPr>
      <w:rPr>
        <w:rFonts w:hint="default"/>
        <w:sz w:val="22"/>
        <w:szCs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1F984C1C"/>
    <w:multiLevelType w:val="hybridMultilevel"/>
    <w:tmpl w:val="CD163C72"/>
    <w:lvl w:ilvl="0" w:tplc="16FE919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F9F53DE"/>
    <w:multiLevelType w:val="multilevel"/>
    <w:tmpl w:val="85E2D70C"/>
    <w:lvl w:ilvl="0">
      <w:start w:val="1"/>
      <w:numFmt w:val="decimal"/>
      <w:lvlText w:val="%1."/>
      <w:lvlJc w:val="left"/>
      <w:pPr>
        <w:ind w:left="720" w:hanging="360"/>
      </w:pPr>
      <w:rPr>
        <w:rFonts w:hint="default"/>
        <w:b/>
        <w:i w:val="0"/>
      </w:rPr>
    </w:lvl>
    <w:lvl w:ilvl="1">
      <w:start w:val="1"/>
      <w:numFmt w:val="decimal"/>
      <w:isLgl/>
      <w:lvlText w:val="%2)"/>
      <w:lvlJc w:val="left"/>
      <w:pPr>
        <w:ind w:left="720" w:hanging="360"/>
      </w:pPr>
      <w:rPr>
        <w:rFonts w:ascii="Cambria" w:eastAsia="Calibri" w:hAnsi="Cambri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05276D"/>
    <w:multiLevelType w:val="hybridMultilevel"/>
    <w:tmpl w:val="87B820AC"/>
    <w:lvl w:ilvl="0" w:tplc="0415001B">
      <w:start w:val="1"/>
      <w:numFmt w:val="lowerRoman"/>
      <w:lvlText w:val="%1."/>
      <w:lvlJc w:val="righ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2" w15:restartNumberingAfterBreak="0">
    <w:nsid w:val="20BA3584"/>
    <w:multiLevelType w:val="hybridMultilevel"/>
    <w:tmpl w:val="57024BAC"/>
    <w:lvl w:ilvl="0" w:tplc="47AE750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1725925"/>
    <w:multiLevelType w:val="hybridMultilevel"/>
    <w:tmpl w:val="806C5654"/>
    <w:lvl w:ilvl="0" w:tplc="6D828914">
      <w:start w:val="1"/>
      <w:numFmt w:val="decimal"/>
      <w:lvlText w:val="%1)"/>
      <w:lvlJc w:val="left"/>
      <w:pPr>
        <w:ind w:left="1146" w:hanging="360"/>
      </w:pPr>
      <w:rPr>
        <w:b w:val="0"/>
        <w:bCs/>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2541618F"/>
    <w:multiLevelType w:val="hybridMultilevel"/>
    <w:tmpl w:val="FD344C0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25736F35"/>
    <w:multiLevelType w:val="hybridMultilevel"/>
    <w:tmpl w:val="4866C8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9D4292"/>
    <w:multiLevelType w:val="hybridMultilevel"/>
    <w:tmpl w:val="1A64BE7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276A501E"/>
    <w:multiLevelType w:val="hybridMultilevel"/>
    <w:tmpl w:val="C420AD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C61E5"/>
    <w:multiLevelType w:val="multilevel"/>
    <w:tmpl w:val="2078138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2F6B61B3"/>
    <w:multiLevelType w:val="hybridMultilevel"/>
    <w:tmpl w:val="FB5EF18A"/>
    <w:lvl w:ilvl="0" w:tplc="04150011">
      <w:start w:val="1"/>
      <w:numFmt w:val="decimal"/>
      <w:lvlText w:val="%1)"/>
      <w:lvlJc w:val="left"/>
      <w:pPr>
        <w:ind w:left="1146" w:hanging="360"/>
      </w:pPr>
    </w:lvl>
    <w:lvl w:ilvl="1" w:tplc="9AA655A0">
      <w:start w:val="1"/>
      <w:numFmt w:val="decimal"/>
      <w:lvlText w:val="%2)"/>
      <w:lvlJc w:val="left"/>
      <w:pPr>
        <w:ind w:left="1866" w:hanging="360"/>
      </w:pPr>
      <w:rPr>
        <w:b/>
        <w:bCs/>
      </w:rPr>
    </w:lvl>
    <w:lvl w:ilvl="2" w:tplc="0415001B">
      <w:start w:val="1"/>
      <w:numFmt w:val="lowerRoman"/>
      <w:lvlText w:val="%3."/>
      <w:lvlJc w:val="right"/>
      <w:pPr>
        <w:ind w:left="2586" w:hanging="180"/>
      </w:pPr>
    </w:lvl>
    <w:lvl w:ilvl="3" w:tplc="FFCCE6CA">
      <w:start w:val="1"/>
      <w:numFmt w:val="lowerLetter"/>
      <w:lvlText w:val="%4)"/>
      <w:lvlJc w:val="left"/>
      <w:pPr>
        <w:ind w:left="3306" w:hanging="360"/>
      </w:pPr>
      <w:rPr>
        <w:rFonts w:hint="default"/>
        <w:b w:val="0"/>
        <w:bCs w:val="0"/>
        <w:u w:val="none"/>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FCC6B7D"/>
    <w:multiLevelType w:val="hybridMultilevel"/>
    <w:tmpl w:val="914CBBAC"/>
    <w:lvl w:ilvl="0" w:tplc="52620036">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3643AF3"/>
    <w:multiLevelType w:val="hybridMultilevel"/>
    <w:tmpl w:val="8D347CC6"/>
    <w:lvl w:ilvl="0" w:tplc="40D8133E">
      <w:start w:val="1"/>
      <w:numFmt w:val="decimal"/>
      <w:lvlText w:val="%1."/>
      <w:lvlJc w:val="left"/>
      <w:pPr>
        <w:ind w:left="720" w:hanging="360"/>
      </w:pPr>
      <w:rPr>
        <w:rFonts w:ascii="Cambria" w:hAnsi="Cambri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E75628"/>
    <w:multiLevelType w:val="hybridMultilevel"/>
    <w:tmpl w:val="EBD8810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388B7B45"/>
    <w:multiLevelType w:val="hybridMultilevel"/>
    <w:tmpl w:val="69C2B9F0"/>
    <w:lvl w:ilvl="0" w:tplc="E674B6F6">
      <w:start w:val="1"/>
      <w:numFmt w:val="decimal"/>
      <w:lvlText w:val="%1)"/>
      <w:lvlJc w:val="left"/>
      <w:pPr>
        <w:ind w:left="785" w:hanging="360"/>
      </w:pPr>
      <w:rPr>
        <w:rFonts w:hint="default"/>
        <w:sz w:val="22"/>
        <w:szCs w:val="24"/>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9CE6059"/>
    <w:multiLevelType w:val="hybridMultilevel"/>
    <w:tmpl w:val="E5A82066"/>
    <w:lvl w:ilvl="0" w:tplc="6FA80EE4">
      <w:start w:val="1"/>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A1D3684"/>
    <w:multiLevelType w:val="hybridMultilevel"/>
    <w:tmpl w:val="6BAE9160"/>
    <w:lvl w:ilvl="0" w:tplc="A5ECF884">
      <w:start w:val="1"/>
      <w:numFmt w:val="decimal"/>
      <w:lvlText w:val="%1."/>
      <w:lvlJc w:val="left"/>
      <w:pPr>
        <w:ind w:left="720" w:hanging="360"/>
      </w:pPr>
      <w:rPr>
        <w:rFonts w:hint="default"/>
        <w:b w:val="0"/>
      </w:rPr>
    </w:lvl>
    <w:lvl w:ilvl="1" w:tplc="387A0C7E">
      <w:start w:val="1"/>
      <w:numFmt w:val="decimal"/>
      <w:lvlText w:val="%2)"/>
      <w:lvlJc w:val="left"/>
      <w:pPr>
        <w:ind w:left="2629" w:hanging="360"/>
      </w:pPr>
      <w:rPr>
        <w:b/>
        <w:bCs/>
      </w:rPr>
    </w:lvl>
    <w:lvl w:ilvl="2" w:tplc="9CD06B98">
      <w:start w:val="1"/>
      <w:numFmt w:val="lowerLetter"/>
      <w:lvlText w:val="%3)"/>
      <w:lvlJc w:val="left"/>
      <w:pPr>
        <w:ind w:left="2340" w:hanging="360"/>
      </w:pPr>
      <w:rPr>
        <w:rFonts w:hint="default"/>
        <w:sz w:val="20"/>
        <w:szCs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F94DC5"/>
    <w:multiLevelType w:val="multilevel"/>
    <w:tmpl w:val="85E2D70C"/>
    <w:lvl w:ilvl="0">
      <w:start w:val="1"/>
      <w:numFmt w:val="decimal"/>
      <w:lvlText w:val="%1."/>
      <w:lvlJc w:val="left"/>
      <w:pPr>
        <w:ind w:left="720" w:hanging="360"/>
      </w:pPr>
      <w:rPr>
        <w:rFonts w:hint="default"/>
        <w:b/>
        <w:i w:val="0"/>
      </w:rPr>
    </w:lvl>
    <w:lvl w:ilvl="1">
      <w:start w:val="1"/>
      <w:numFmt w:val="decimal"/>
      <w:isLgl/>
      <w:lvlText w:val="%2)"/>
      <w:lvlJc w:val="left"/>
      <w:pPr>
        <w:ind w:left="720" w:hanging="360"/>
      </w:pPr>
      <w:rPr>
        <w:rFonts w:ascii="Cambria" w:eastAsia="Calibri" w:hAnsi="Cambri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E5E635E"/>
    <w:multiLevelType w:val="hybridMultilevel"/>
    <w:tmpl w:val="C9AC6902"/>
    <w:lvl w:ilvl="0" w:tplc="F362BB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3E8076B6"/>
    <w:multiLevelType w:val="multilevel"/>
    <w:tmpl w:val="22CC6A26"/>
    <w:lvl w:ilvl="0">
      <w:start w:val="1"/>
      <w:numFmt w:val="decimal"/>
      <w:lvlText w:val="%1."/>
      <w:lvlJc w:val="left"/>
      <w:pPr>
        <w:ind w:left="720" w:hanging="360"/>
      </w:pPr>
      <w:rPr>
        <w:rFonts w:ascii="Cambria" w:hAnsi="Cambria" w:hint="default"/>
        <w:b/>
        <w:i w:val="0"/>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FCC4393"/>
    <w:multiLevelType w:val="multilevel"/>
    <w:tmpl w:val="62CCC596"/>
    <w:lvl w:ilvl="0">
      <w:start w:val="1"/>
      <w:numFmt w:val="decimal"/>
      <w:lvlText w:val="%1."/>
      <w:lvlJc w:val="left"/>
      <w:pPr>
        <w:ind w:left="360" w:hanging="360"/>
      </w:pPr>
      <w:rPr>
        <w:rFonts w:hint="default"/>
        <w:b/>
        <w:sz w:val="22"/>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41755AC4"/>
    <w:multiLevelType w:val="hybridMultilevel"/>
    <w:tmpl w:val="1B3894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AE4DC6"/>
    <w:multiLevelType w:val="multilevel"/>
    <w:tmpl w:val="8AE4B560"/>
    <w:lvl w:ilvl="0">
      <w:start w:val="1"/>
      <w:numFmt w:val="decimal"/>
      <w:lvlText w:val="%1."/>
      <w:lvlJc w:val="left"/>
      <w:pPr>
        <w:ind w:left="360" w:hanging="360"/>
      </w:pPr>
      <w:rPr>
        <w:rFonts w:hint="default"/>
        <w:b/>
        <w:sz w:val="22"/>
      </w:rPr>
    </w:lvl>
    <w:lvl w:ilvl="1">
      <w:start w:val="1"/>
      <w:numFmt w:val="decimal"/>
      <w:isLgl/>
      <w:lvlText w:val="%1.%2"/>
      <w:lvlJc w:val="left"/>
      <w:pPr>
        <w:ind w:left="1080" w:hanging="360"/>
      </w:pPr>
      <w:rPr>
        <w:rFonts w:hint="default"/>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EB6618D"/>
    <w:multiLevelType w:val="multilevel"/>
    <w:tmpl w:val="37FADD0C"/>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Cambria" w:eastAsia="Calibri" w:hAnsi="Cambria" w:cs="Times New Roman"/>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F884CCC"/>
    <w:multiLevelType w:val="multilevel"/>
    <w:tmpl w:val="E10E599C"/>
    <w:styleLink w:val="Styl1"/>
    <w:lvl w:ilvl="0">
      <w:start w:val="1"/>
      <w:numFmt w:val="upperRoman"/>
      <w:lvlText w:val="%1."/>
      <w:lvlJc w:val="left"/>
      <w:pPr>
        <w:tabs>
          <w:tab w:val="num" w:pos="2484"/>
        </w:tabs>
        <w:ind w:left="2484" w:hanging="360"/>
      </w:pPr>
      <w:rPr>
        <w:rFonts w:hint="default"/>
      </w:rPr>
    </w:lvl>
    <w:lvl w:ilvl="1">
      <w:start w:val="1"/>
      <w:numFmt w:val="decimal"/>
      <w:lvlText w:val="%2."/>
      <w:lvlJc w:val="left"/>
      <w:pPr>
        <w:tabs>
          <w:tab w:val="num" w:pos="2916"/>
        </w:tabs>
        <w:ind w:left="2916" w:hanging="432"/>
      </w:pPr>
      <w:rPr>
        <w:rFonts w:hint="default"/>
      </w:rPr>
    </w:lvl>
    <w:lvl w:ilvl="2">
      <w:start w:val="1"/>
      <w:numFmt w:val="decimal"/>
      <w:lvlText w:val="%2.%3."/>
      <w:lvlJc w:val="left"/>
      <w:pPr>
        <w:tabs>
          <w:tab w:val="num" w:pos="3564"/>
        </w:tabs>
        <w:ind w:left="3348" w:hanging="504"/>
      </w:pPr>
      <w:rPr>
        <w:rFonts w:hint="default"/>
      </w:rPr>
    </w:lvl>
    <w:lvl w:ilvl="3">
      <w:start w:val="1"/>
      <w:numFmt w:val="lowerLetter"/>
      <w:lvlText w:val="%4."/>
      <w:lvlJc w:val="left"/>
      <w:pPr>
        <w:tabs>
          <w:tab w:val="num" w:pos="4284"/>
        </w:tabs>
        <w:ind w:left="3852" w:hanging="648"/>
      </w:pPr>
      <w:rPr>
        <w:rFonts w:hint="default"/>
      </w:rPr>
    </w:lvl>
    <w:lvl w:ilvl="4">
      <w:start w:val="1"/>
      <w:numFmt w:val="decimal"/>
      <w:lvlText w:val="%1.%2.%3.%4.%5."/>
      <w:lvlJc w:val="left"/>
      <w:pPr>
        <w:tabs>
          <w:tab w:val="num" w:pos="4644"/>
        </w:tabs>
        <w:ind w:left="4356" w:hanging="792"/>
      </w:pPr>
      <w:rPr>
        <w:rFonts w:hint="default"/>
      </w:rPr>
    </w:lvl>
    <w:lvl w:ilvl="5">
      <w:start w:val="1"/>
      <w:numFmt w:val="decimal"/>
      <w:lvlText w:val="%1.%2.%3.%4.%5.%6."/>
      <w:lvlJc w:val="left"/>
      <w:pPr>
        <w:tabs>
          <w:tab w:val="num" w:pos="5364"/>
        </w:tabs>
        <w:ind w:left="4860" w:hanging="936"/>
      </w:pPr>
      <w:rPr>
        <w:rFonts w:hint="default"/>
      </w:rPr>
    </w:lvl>
    <w:lvl w:ilvl="6">
      <w:start w:val="1"/>
      <w:numFmt w:val="decimal"/>
      <w:lvlText w:val="%1.%2.%3.%4.%5.%6.%7."/>
      <w:lvlJc w:val="left"/>
      <w:pPr>
        <w:tabs>
          <w:tab w:val="num" w:pos="5724"/>
        </w:tabs>
        <w:ind w:left="5364" w:hanging="1080"/>
      </w:pPr>
      <w:rPr>
        <w:rFonts w:hint="default"/>
      </w:rPr>
    </w:lvl>
    <w:lvl w:ilvl="7">
      <w:start w:val="1"/>
      <w:numFmt w:val="decimal"/>
      <w:lvlText w:val="%1.%2.%3.%4.%5.%6.%7.%8."/>
      <w:lvlJc w:val="left"/>
      <w:pPr>
        <w:tabs>
          <w:tab w:val="num" w:pos="6444"/>
        </w:tabs>
        <w:ind w:left="5868" w:hanging="1224"/>
      </w:pPr>
      <w:rPr>
        <w:rFonts w:hint="default"/>
      </w:rPr>
    </w:lvl>
    <w:lvl w:ilvl="8">
      <w:start w:val="1"/>
      <w:numFmt w:val="decimal"/>
      <w:lvlText w:val="%1.%2.%3.%4.%5.%6.%7.%8.%9."/>
      <w:lvlJc w:val="left"/>
      <w:pPr>
        <w:tabs>
          <w:tab w:val="num" w:pos="6804"/>
        </w:tabs>
        <w:ind w:left="6444" w:hanging="1440"/>
      </w:pPr>
      <w:rPr>
        <w:rFonts w:hint="default"/>
      </w:rPr>
    </w:lvl>
  </w:abstractNum>
  <w:abstractNum w:abstractNumId="34" w15:restartNumberingAfterBreak="0">
    <w:nsid w:val="500D4EA8"/>
    <w:multiLevelType w:val="hybridMultilevel"/>
    <w:tmpl w:val="87B820AC"/>
    <w:lvl w:ilvl="0" w:tplc="FFFFFFFF">
      <w:start w:val="1"/>
      <w:numFmt w:val="lowerRoman"/>
      <w:lvlText w:val="%1."/>
      <w:lvlJc w:val="right"/>
      <w:pPr>
        <w:ind w:left="840" w:hanging="360"/>
      </w:p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35" w15:restartNumberingAfterBreak="0">
    <w:nsid w:val="53D31159"/>
    <w:multiLevelType w:val="hybridMultilevel"/>
    <w:tmpl w:val="3F66B03E"/>
    <w:lvl w:ilvl="0" w:tplc="F0D47A2E">
      <w:start w:val="1"/>
      <w:numFmt w:val="decimal"/>
      <w:lvlText w:val="%1."/>
      <w:lvlJc w:val="left"/>
      <w:pPr>
        <w:ind w:left="786" w:hanging="360"/>
      </w:pPr>
      <w:rPr>
        <w:rFonts w:cs="Times New Roman"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0206AD"/>
    <w:multiLevelType w:val="hybridMultilevel"/>
    <w:tmpl w:val="C09A80C8"/>
    <w:lvl w:ilvl="0" w:tplc="D9680892">
      <w:start w:val="1"/>
      <w:numFmt w:val="decimal"/>
      <w:lvlText w:val="%1."/>
      <w:lvlJc w:val="left"/>
      <w:pPr>
        <w:ind w:left="720" w:hanging="360"/>
      </w:pPr>
      <w:rPr>
        <w:rFonts w:hint="default"/>
        <w:b/>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F1630D"/>
    <w:multiLevelType w:val="hybridMultilevel"/>
    <w:tmpl w:val="DEF29680"/>
    <w:lvl w:ilvl="0" w:tplc="E5A6ABAE">
      <w:start w:val="1"/>
      <w:numFmt w:val="lowerLetter"/>
      <w:lvlText w:val="%1)"/>
      <w:lvlJc w:val="left"/>
      <w:pPr>
        <w:ind w:left="1353" w:hanging="360"/>
      </w:pPr>
      <w:rPr>
        <w:rFonts w:ascii="Cambria" w:hAnsi="Cambria" w:hint="default"/>
        <w:color w:val="auto"/>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55CF1F01"/>
    <w:multiLevelType w:val="hybridMultilevel"/>
    <w:tmpl w:val="660EA3B0"/>
    <w:lvl w:ilvl="0" w:tplc="07CA0922">
      <w:start w:val="1"/>
      <w:numFmt w:val="decimal"/>
      <w:lvlText w:val="%1."/>
      <w:lvlJc w:val="left"/>
      <w:pPr>
        <w:ind w:left="720" w:hanging="360"/>
      </w:pPr>
      <w:rPr>
        <w:rFonts w:ascii="Cambria" w:hAnsi="Cambria"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852DA4"/>
    <w:multiLevelType w:val="multilevel"/>
    <w:tmpl w:val="85E2D70C"/>
    <w:lvl w:ilvl="0">
      <w:start w:val="1"/>
      <w:numFmt w:val="decimal"/>
      <w:lvlText w:val="%1."/>
      <w:lvlJc w:val="left"/>
      <w:pPr>
        <w:ind w:left="720" w:hanging="360"/>
      </w:pPr>
      <w:rPr>
        <w:rFonts w:hint="default"/>
        <w:b/>
        <w:i w:val="0"/>
      </w:rPr>
    </w:lvl>
    <w:lvl w:ilvl="1">
      <w:start w:val="1"/>
      <w:numFmt w:val="decimal"/>
      <w:isLgl/>
      <w:lvlText w:val="%2)"/>
      <w:lvlJc w:val="left"/>
      <w:pPr>
        <w:ind w:left="720" w:hanging="360"/>
      </w:pPr>
      <w:rPr>
        <w:rFonts w:ascii="Cambria" w:eastAsia="Calibri" w:hAnsi="Cambri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A9F5625"/>
    <w:multiLevelType w:val="hybridMultilevel"/>
    <w:tmpl w:val="42ECCF7A"/>
    <w:lvl w:ilvl="0" w:tplc="1F08CA10">
      <w:start w:val="1"/>
      <w:numFmt w:val="decimal"/>
      <w:lvlText w:val="%1)"/>
      <w:lvlJc w:val="left"/>
      <w:pPr>
        <w:ind w:left="720" w:hanging="360"/>
      </w:pPr>
      <w:rPr>
        <w:rFonts w:ascii="Cambria" w:eastAsia="Calibri" w:hAnsi="Cambria" w:cs="Times New Roman"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446728"/>
    <w:multiLevelType w:val="hybridMultilevel"/>
    <w:tmpl w:val="806C5654"/>
    <w:lvl w:ilvl="0" w:tplc="FFFFFFFF">
      <w:start w:val="1"/>
      <w:numFmt w:val="decimal"/>
      <w:lvlText w:val="%1)"/>
      <w:lvlJc w:val="left"/>
      <w:pPr>
        <w:ind w:left="1146" w:hanging="360"/>
      </w:pPr>
      <w:rPr>
        <w:b w:val="0"/>
        <w:bCs/>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43" w15:restartNumberingAfterBreak="0">
    <w:nsid w:val="671B5675"/>
    <w:multiLevelType w:val="hybridMultilevel"/>
    <w:tmpl w:val="1A70AFA8"/>
    <w:lvl w:ilvl="0" w:tplc="80E683CE">
      <w:start w:val="1"/>
      <w:numFmt w:val="bullet"/>
      <w:lvlText w:val=""/>
      <w:lvlJc w:val="left"/>
      <w:pPr>
        <w:ind w:left="1636" w:hanging="360"/>
      </w:pPr>
      <w:rPr>
        <w:rFonts w:ascii="Symbol" w:hAnsi="Symbol"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4" w15:restartNumberingAfterBreak="0">
    <w:nsid w:val="68CA5A87"/>
    <w:multiLevelType w:val="hybridMultilevel"/>
    <w:tmpl w:val="7D743A1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C4B3587"/>
    <w:multiLevelType w:val="hybridMultilevel"/>
    <w:tmpl w:val="FAAEA1E6"/>
    <w:lvl w:ilvl="0" w:tplc="A5ECF884">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6060D3C0">
      <w:start w:val="1"/>
      <w:numFmt w:val="lowerLetter"/>
      <w:lvlText w:val="%3)"/>
      <w:lvlJc w:val="left"/>
      <w:pPr>
        <w:ind w:left="2340" w:hanging="360"/>
      </w:pPr>
      <w:rPr>
        <w:rFonts w:hint="default"/>
        <w:sz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D666C"/>
    <w:multiLevelType w:val="hybridMultilevel"/>
    <w:tmpl w:val="87B820AC"/>
    <w:lvl w:ilvl="0" w:tplc="FFFFFFFF">
      <w:start w:val="1"/>
      <w:numFmt w:val="lowerRoman"/>
      <w:lvlText w:val="%1."/>
      <w:lvlJc w:val="right"/>
      <w:pPr>
        <w:ind w:left="840" w:hanging="360"/>
      </w:p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7" w15:restartNumberingAfterBreak="0">
    <w:nsid w:val="726724A3"/>
    <w:multiLevelType w:val="hybridMultilevel"/>
    <w:tmpl w:val="FF26F9F0"/>
    <w:lvl w:ilvl="0" w:tplc="004EF226">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3804304"/>
    <w:multiLevelType w:val="hybridMultilevel"/>
    <w:tmpl w:val="D5B4FC26"/>
    <w:lvl w:ilvl="0" w:tplc="DD0CBBFA">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40532D4"/>
    <w:multiLevelType w:val="multilevel"/>
    <w:tmpl w:val="7CE2720E"/>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Cambria" w:eastAsia="Calibri" w:hAnsi="Cambria"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66B3D00"/>
    <w:multiLevelType w:val="hybridMultilevel"/>
    <w:tmpl w:val="B00A1D2E"/>
    <w:lvl w:ilvl="0" w:tplc="F08605B6">
      <w:start w:val="1"/>
      <w:numFmt w:val="decimal"/>
      <w:lvlText w:val="%1."/>
      <w:lvlJc w:val="left"/>
      <w:pPr>
        <w:ind w:left="720" w:hanging="360"/>
      </w:pPr>
      <w:rPr>
        <w:rFonts w:hint="default"/>
        <w:b/>
      </w:rPr>
    </w:lvl>
    <w:lvl w:ilvl="1" w:tplc="1460EE00">
      <w:start w:val="1"/>
      <w:numFmt w:val="decimal"/>
      <w:lvlText w:val="%2)"/>
      <w:lvlJc w:val="left"/>
      <w:pPr>
        <w:ind w:left="1440" w:hanging="360"/>
      </w:pPr>
      <w:rPr>
        <w:rFonts w:hint="default"/>
      </w:rPr>
    </w:lvl>
    <w:lvl w:ilvl="2" w:tplc="CC0C68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CD631A"/>
    <w:multiLevelType w:val="hybridMultilevel"/>
    <w:tmpl w:val="B31EF66E"/>
    <w:lvl w:ilvl="0" w:tplc="859C3474">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2C0776"/>
    <w:multiLevelType w:val="hybridMultilevel"/>
    <w:tmpl w:val="1DCA4282"/>
    <w:lvl w:ilvl="0" w:tplc="E048D2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4"/>
  </w:num>
  <w:num w:numId="3">
    <w:abstractNumId w:val="31"/>
  </w:num>
  <w:num w:numId="4">
    <w:abstractNumId w:val="40"/>
  </w:num>
  <w:num w:numId="5">
    <w:abstractNumId w:val="50"/>
  </w:num>
  <w:num w:numId="6">
    <w:abstractNumId w:val="36"/>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47"/>
  </w:num>
  <w:num w:numId="10">
    <w:abstractNumId w:val="24"/>
  </w:num>
  <w:num w:numId="11">
    <w:abstractNumId w:val="38"/>
  </w:num>
  <w:num w:numId="12">
    <w:abstractNumId w:val="20"/>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5"/>
  </w:num>
  <w:num w:numId="16">
    <w:abstractNumId w:val="52"/>
  </w:num>
  <w:num w:numId="17">
    <w:abstractNumId w:val="19"/>
  </w:num>
  <w:num w:numId="18">
    <w:abstractNumId w:val="21"/>
  </w:num>
  <w:num w:numId="19">
    <w:abstractNumId w:val="26"/>
  </w:num>
  <w:num w:numId="20">
    <w:abstractNumId w:val="17"/>
  </w:num>
  <w:num w:numId="21">
    <w:abstractNumId w:val="2"/>
  </w:num>
  <w:num w:numId="22">
    <w:abstractNumId w:val="28"/>
  </w:num>
  <w:num w:numId="23">
    <w:abstractNumId w:val="49"/>
  </w:num>
  <w:num w:numId="24">
    <w:abstractNumId w:val="12"/>
  </w:num>
  <w:num w:numId="25">
    <w:abstractNumId w:val="18"/>
  </w:num>
  <w:num w:numId="26">
    <w:abstractNumId w:val="6"/>
  </w:num>
  <w:num w:numId="27">
    <w:abstractNumId w:val="30"/>
  </w:num>
  <w:num w:numId="28">
    <w:abstractNumId w:val="37"/>
  </w:num>
  <w:num w:numId="29">
    <w:abstractNumId w:val="43"/>
  </w:num>
  <w:num w:numId="30">
    <w:abstractNumId w:val="27"/>
  </w:num>
  <w:num w:numId="31">
    <w:abstractNumId w:val="41"/>
  </w:num>
  <w:num w:numId="32">
    <w:abstractNumId w:val="35"/>
  </w:num>
  <w:num w:numId="33">
    <w:abstractNumId w:val="48"/>
  </w:num>
  <w:num w:numId="34">
    <w:abstractNumId w:val="1"/>
  </w:num>
  <w:num w:numId="35">
    <w:abstractNumId w:val="10"/>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9"/>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0"/>
  </w:num>
  <w:num w:numId="43">
    <w:abstractNumId w:val="44"/>
  </w:num>
  <w:num w:numId="44">
    <w:abstractNumId w:val="5"/>
  </w:num>
  <w:num w:numId="45">
    <w:abstractNumId w:val="16"/>
  </w:num>
  <w:num w:numId="46">
    <w:abstractNumId w:val="23"/>
  </w:num>
  <w:num w:numId="47">
    <w:abstractNumId w:val="15"/>
  </w:num>
  <w:num w:numId="48">
    <w:abstractNumId w:val="11"/>
  </w:num>
  <w:num w:numId="49">
    <w:abstractNumId w:val="46"/>
  </w:num>
  <w:num w:numId="50">
    <w:abstractNumId w:val="34"/>
  </w:num>
  <w:num w:numId="51">
    <w:abstractNumId w:val="42"/>
  </w:num>
  <w:num w:numId="52">
    <w:abstractNumId w:val="7"/>
  </w:num>
  <w:num w:numId="53">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FBE"/>
    <w:rsid w:val="00010518"/>
    <w:rsid w:val="000170C1"/>
    <w:rsid w:val="00032518"/>
    <w:rsid w:val="00070FF3"/>
    <w:rsid w:val="00072CD7"/>
    <w:rsid w:val="00077E38"/>
    <w:rsid w:val="00094BE1"/>
    <w:rsid w:val="000957DF"/>
    <w:rsid w:val="000A3665"/>
    <w:rsid w:val="000B0663"/>
    <w:rsid w:val="000C036E"/>
    <w:rsid w:val="000C1803"/>
    <w:rsid w:val="000C4897"/>
    <w:rsid w:val="000D6C0A"/>
    <w:rsid w:val="000E2694"/>
    <w:rsid w:val="000E40D0"/>
    <w:rsid w:val="000E4851"/>
    <w:rsid w:val="000F27ED"/>
    <w:rsid w:val="000F5F56"/>
    <w:rsid w:val="0010060D"/>
    <w:rsid w:val="00125F22"/>
    <w:rsid w:val="00134A8D"/>
    <w:rsid w:val="00140651"/>
    <w:rsid w:val="0015533A"/>
    <w:rsid w:val="001571CA"/>
    <w:rsid w:val="00166388"/>
    <w:rsid w:val="0017181E"/>
    <w:rsid w:val="00174D2F"/>
    <w:rsid w:val="00184D2E"/>
    <w:rsid w:val="001A21F5"/>
    <w:rsid w:val="001A34EB"/>
    <w:rsid w:val="001B2390"/>
    <w:rsid w:val="001B2C66"/>
    <w:rsid w:val="001C3964"/>
    <w:rsid w:val="001C50D0"/>
    <w:rsid w:val="001D6D40"/>
    <w:rsid w:val="001E171D"/>
    <w:rsid w:val="001F5212"/>
    <w:rsid w:val="001F5D95"/>
    <w:rsid w:val="00200AA0"/>
    <w:rsid w:val="00205D70"/>
    <w:rsid w:val="0022419C"/>
    <w:rsid w:val="0023690D"/>
    <w:rsid w:val="002454EC"/>
    <w:rsid w:val="00246F01"/>
    <w:rsid w:val="002506EF"/>
    <w:rsid w:val="0025520F"/>
    <w:rsid w:val="00266408"/>
    <w:rsid w:val="0027376F"/>
    <w:rsid w:val="00275C5B"/>
    <w:rsid w:val="00283B09"/>
    <w:rsid w:val="002902F2"/>
    <w:rsid w:val="0029052B"/>
    <w:rsid w:val="0029501B"/>
    <w:rsid w:val="002D444E"/>
    <w:rsid w:val="002D65F5"/>
    <w:rsid w:val="002E154E"/>
    <w:rsid w:val="002E222B"/>
    <w:rsid w:val="00315F93"/>
    <w:rsid w:val="00327197"/>
    <w:rsid w:val="003272DA"/>
    <w:rsid w:val="003364D5"/>
    <w:rsid w:val="00346F3E"/>
    <w:rsid w:val="00374A66"/>
    <w:rsid w:val="00391269"/>
    <w:rsid w:val="00395C21"/>
    <w:rsid w:val="003A10A8"/>
    <w:rsid w:val="003A6E5F"/>
    <w:rsid w:val="003A7F8D"/>
    <w:rsid w:val="003B58B3"/>
    <w:rsid w:val="003C62DC"/>
    <w:rsid w:val="003D18DB"/>
    <w:rsid w:val="003E08A7"/>
    <w:rsid w:val="00413F22"/>
    <w:rsid w:val="004234FB"/>
    <w:rsid w:val="0043615B"/>
    <w:rsid w:val="00436CEE"/>
    <w:rsid w:val="00444684"/>
    <w:rsid w:val="00447471"/>
    <w:rsid w:val="00485836"/>
    <w:rsid w:val="004D175B"/>
    <w:rsid w:val="004F0777"/>
    <w:rsid w:val="004F22C4"/>
    <w:rsid w:val="0050157D"/>
    <w:rsid w:val="00501958"/>
    <w:rsid w:val="00503988"/>
    <w:rsid w:val="005207A2"/>
    <w:rsid w:val="005254B7"/>
    <w:rsid w:val="005261B7"/>
    <w:rsid w:val="00550176"/>
    <w:rsid w:val="00576F2B"/>
    <w:rsid w:val="005836E8"/>
    <w:rsid w:val="005A0E3F"/>
    <w:rsid w:val="005E5718"/>
    <w:rsid w:val="005E7139"/>
    <w:rsid w:val="005F57FB"/>
    <w:rsid w:val="005F5AC4"/>
    <w:rsid w:val="00617C30"/>
    <w:rsid w:val="006347D4"/>
    <w:rsid w:val="00636CF7"/>
    <w:rsid w:val="00651703"/>
    <w:rsid w:val="006764D6"/>
    <w:rsid w:val="006769A9"/>
    <w:rsid w:val="00676E9D"/>
    <w:rsid w:val="006A0204"/>
    <w:rsid w:val="006A09DB"/>
    <w:rsid w:val="006B4F1F"/>
    <w:rsid w:val="006D7C6E"/>
    <w:rsid w:val="00714951"/>
    <w:rsid w:val="00756B08"/>
    <w:rsid w:val="00761436"/>
    <w:rsid w:val="00782B26"/>
    <w:rsid w:val="007968B9"/>
    <w:rsid w:val="007B5166"/>
    <w:rsid w:val="007C002C"/>
    <w:rsid w:val="007D59E0"/>
    <w:rsid w:val="007F59C5"/>
    <w:rsid w:val="00812815"/>
    <w:rsid w:val="0081608B"/>
    <w:rsid w:val="00827188"/>
    <w:rsid w:val="00837D8B"/>
    <w:rsid w:val="00841365"/>
    <w:rsid w:val="00842EF0"/>
    <w:rsid w:val="008443CA"/>
    <w:rsid w:val="00847E4E"/>
    <w:rsid w:val="008501ED"/>
    <w:rsid w:val="008506C8"/>
    <w:rsid w:val="00854085"/>
    <w:rsid w:val="008626CF"/>
    <w:rsid w:val="00862813"/>
    <w:rsid w:val="00870DA5"/>
    <w:rsid w:val="00875A89"/>
    <w:rsid w:val="00885A03"/>
    <w:rsid w:val="008975ED"/>
    <w:rsid w:val="008A4469"/>
    <w:rsid w:val="008B1A46"/>
    <w:rsid w:val="008D4B35"/>
    <w:rsid w:val="008E062A"/>
    <w:rsid w:val="008E1A33"/>
    <w:rsid w:val="008E6B82"/>
    <w:rsid w:val="008E6F37"/>
    <w:rsid w:val="008F16B9"/>
    <w:rsid w:val="00902DD3"/>
    <w:rsid w:val="00903299"/>
    <w:rsid w:val="009274FE"/>
    <w:rsid w:val="009352FA"/>
    <w:rsid w:val="00944BFE"/>
    <w:rsid w:val="00944D4B"/>
    <w:rsid w:val="00945CB8"/>
    <w:rsid w:val="00957C07"/>
    <w:rsid w:val="00966D44"/>
    <w:rsid w:val="00966F97"/>
    <w:rsid w:val="009675D9"/>
    <w:rsid w:val="009806CC"/>
    <w:rsid w:val="009862F5"/>
    <w:rsid w:val="00986F7B"/>
    <w:rsid w:val="00993BCF"/>
    <w:rsid w:val="009A66ED"/>
    <w:rsid w:val="009B4DF3"/>
    <w:rsid w:val="00A41DC3"/>
    <w:rsid w:val="00A4413E"/>
    <w:rsid w:val="00A46A0B"/>
    <w:rsid w:val="00A50C9A"/>
    <w:rsid w:val="00A50CEB"/>
    <w:rsid w:val="00A72F7C"/>
    <w:rsid w:val="00A9477B"/>
    <w:rsid w:val="00A96FF2"/>
    <w:rsid w:val="00AB4645"/>
    <w:rsid w:val="00AC2AD6"/>
    <w:rsid w:val="00AC3772"/>
    <w:rsid w:val="00AC3BC0"/>
    <w:rsid w:val="00AC5743"/>
    <w:rsid w:val="00AF6142"/>
    <w:rsid w:val="00AF7118"/>
    <w:rsid w:val="00B05E3F"/>
    <w:rsid w:val="00B0652F"/>
    <w:rsid w:val="00B1545B"/>
    <w:rsid w:val="00B24CDA"/>
    <w:rsid w:val="00B355CD"/>
    <w:rsid w:val="00B46A17"/>
    <w:rsid w:val="00B836C9"/>
    <w:rsid w:val="00BA037A"/>
    <w:rsid w:val="00BB2103"/>
    <w:rsid w:val="00BB6A3F"/>
    <w:rsid w:val="00BD2A1F"/>
    <w:rsid w:val="00BD7300"/>
    <w:rsid w:val="00BE14AB"/>
    <w:rsid w:val="00BE1F08"/>
    <w:rsid w:val="00BF1A98"/>
    <w:rsid w:val="00C05D4F"/>
    <w:rsid w:val="00C07BAD"/>
    <w:rsid w:val="00C20F96"/>
    <w:rsid w:val="00C379A3"/>
    <w:rsid w:val="00C444B5"/>
    <w:rsid w:val="00C744E9"/>
    <w:rsid w:val="00C9598D"/>
    <w:rsid w:val="00CA2FBE"/>
    <w:rsid w:val="00CA3DC5"/>
    <w:rsid w:val="00CB33CC"/>
    <w:rsid w:val="00CB61BE"/>
    <w:rsid w:val="00CD74B4"/>
    <w:rsid w:val="00CF37E2"/>
    <w:rsid w:val="00CF40B1"/>
    <w:rsid w:val="00D04AAE"/>
    <w:rsid w:val="00D14F3C"/>
    <w:rsid w:val="00D3316F"/>
    <w:rsid w:val="00D512A2"/>
    <w:rsid w:val="00D53ABC"/>
    <w:rsid w:val="00D61692"/>
    <w:rsid w:val="00D61C72"/>
    <w:rsid w:val="00DC3BEC"/>
    <w:rsid w:val="00DD00C6"/>
    <w:rsid w:val="00DD396B"/>
    <w:rsid w:val="00DF086B"/>
    <w:rsid w:val="00DF091B"/>
    <w:rsid w:val="00DF4BE5"/>
    <w:rsid w:val="00DF63C2"/>
    <w:rsid w:val="00E20392"/>
    <w:rsid w:val="00E20413"/>
    <w:rsid w:val="00E31A8D"/>
    <w:rsid w:val="00E4011F"/>
    <w:rsid w:val="00E4780E"/>
    <w:rsid w:val="00E54BA3"/>
    <w:rsid w:val="00E60A36"/>
    <w:rsid w:val="00E75DD7"/>
    <w:rsid w:val="00EA29EB"/>
    <w:rsid w:val="00EC2CA6"/>
    <w:rsid w:val="00ED019D"/>
    <w:rsid w:val="00EE4D6B"/>
    <w:rsid w:val="00EF014B"/>
    <w:rsid w:val="00F109D7"/>
    <w:rsid w:val="00F125D3"/>
    <w:rsid w:val="00F16476"/>
    <w:rsid w:val="00F17053"/>
    <w:rsid w:val="00F26D05"/>
    <w:rsid w:val="00F45A1E"/>
    <w:rsid w:val="00F569BA"/>
    <w:rsid w:val="00F623F8"/>
    <w:rsid w:val="00F81D85"/>
    <w:rsid w:val="00F81D8F"/>
    <w:rsid w:val="00F908E3"/>
    <w:rsid w:val="00F96BCE"/>
    <w:rsid w:val="00FD1FEB"/>
    <w:rsid w:val="00FD2259"/>
    <w:rsid w:val="00FE5D54"/>
    <w:rsid w:val="00FF3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5EAA"/>
  <w15:docId w15:val="{BCE40548-F80E-4B58-9D38-3E284D94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2FBE"/>
    <w:rPr>
      <w:rFonts w:ascii="Times New Roman" w:eastAsia="Times New Roman" w:hAnsi="Times New Roman" w:cs="Times New Roman"/>
      <w:sz w:val="20"/>
      <w:szCs w:val="20"/>
      <w:lang w:eastAsia="pl-PL"/>
    </w:rPr>
  </w:style>
  <w:style w:type="paragraph" w:styleId="Nagwek1">
    <w:name w:val="heading 1"/>
    <w:aliases w:val="Rozdział 1: Nagłówek 1"/>
    <w:basedOn w:val="Normalny"/>
    <w:next w:val="Normalny"/>
    <w:link w:val="Nagwek1Znak"/>
    <w:qFormat/>
    <w:rsid w:val="00CA2FBE"/>
    <w:pPr>
      <w:keepNext/>
      <w:outlineLvl w:val="0"/>
    </w:pPr>
    <w:rPr>
      <w:sz w:val="24"/>
    </w:rPr>
  </w:style>
  <w:style w:type="paragraph" w:styleId="Nagwek2">
    <w:name w:val="heading 2"/>
    <w:basedOn w:val="Normalny"/>
    <w:next w:val="Normalny"/>
    <w:link w:val="Nagwek2Znak"/>
    <w:qFormat/>
    <w:rsid w:val="00CA2FBE"/>
    <w:pPr>
      <w:keepNext/>
      <w:outlineLvl w:val="1"/>
    </w:pPr>
    <w:rPr>
      <w:b/>
      <w:sz w:val="24"/>
      <w:u w:val="single"/>
    </w:rPr>
  </w:style>
  <w:style w:type="paragraph" w:styleId="Nagwek3">
    <w:name w:val="heading 3"/>
    <w:basedOn w:val="Normalny"/>
    <w:next w:val="Normalny"/>
    <w:link w:val="Nagwek3Znak"/>
    <w:qFormat/>
    <w:rsid w:val="00CA2FBE"/>
    <w:pPr>
      <w:keepNext/>
      <w:outlineLvl w:val="2"/>
    </w:pPr>
    <w:rPr>
      <w:b/>
      <w:sz w:val="28"/>
    </w:rPr>
  </w:style>
  <w:style w:type="paragraph" w:styleId="Nagwek4">
    <w:name w:val="heading 4"/>
    <w:basedOn w:val="Normalny"/>
    <w:next w:val="Normalny"/>
    <w:link w:val="Nagwek4Znak"/>
    <w:qFormat/>
    <w:rsid w:val="00CA2FBE"/>
    <w:pPr>
      <w:keepNext/>
      <w:outlineLvl w:val="3"/>
    </w:pPr>
    <w:rPr>
      <w:b/>
      <w:sz w:val="24"/>
    </w:rPr>
  </w:style>
  <w:style w:type="paragraph" w:styleId="Nagwek5">
    <w:name w:val="heading 5"/>
    <w:basedOn w:val="Normalny"/>
    <w:next w:val="Normalny"/>
    <w:link w:val="Nagwek5Znak"/>
    <w:qFormat/>
    <w:rsid w:val="00CA2FBE"/>
    <w:pPr>
      <w:keepNext/>
      <w:outlineLvl w:val="4"/>
    </w:pPr>
    <w:rPr>
      <w:sz w:val="28"/>
    </w:rPr>
  </w:style>
  <w:style w:type="paragraph" w:styleId="Nagwek6">
    <w:name w:val="heading 6"/>
    <w:basedOn w:val="Normalny"/>
    <w:next w:val="Normalny"/>
    <w:link w:val="Nagwek6Znak"/>
    <w:qFormat/>
    <w:rsid w:val="00CA2FBE"/>
    <w:pPr>
      <w:keepNext/>
      <w:outlineLvl w:val="5"/>
    </w:pPr>
    <w:rPr>
      <w:rFonts w:ascii="Arial" w:hAnsi="Arial"/>
      <w:b/>
    </w:rPr>
  </w:style>
  <w:style w:type="paragraph" w:styleId="Nagwek7">
    <w:name w:val="heading 7"/>
    <w:basedOn w:val="Normalny"/>
    <w:next w:val="Normalny"/>
    <w:link w:val="Nagwek7Znak"/>
    <w:qFormat/>
    <w:rsid w:val="00CA2FBE"/>
    <w:pPr>
      <w:keepNext/>
      <w:jc w:val="both"/>
      <w:outlineLvl w:val="6"/>
    </w:pPr>
    <w:rPr>
      <w:b/>
      <w:sz w:val="24"/>
      <w:u w:val="single"/>
    </w:rPr>
  </w:style>
  <w:style w:type="paragraph" w:styleId="Nagwek8">
    <w:name w:val="heading 8"/>
    <w:basedOn w:val="Normalny"/>
    <w:next w:val="Normalny"/>
    <w:link w:val="Nagwek8Znak"/>
    <w:qFormat/>
    <w:rsid w:val="00CA2FBE"/>
    <w:pPr>
      <w:keepNext/>
      <w:jc w:val="both"/>
      <w:outlineLvl w:val="7"/>
    </w:pPr>
    <w:rPr>
      <w:b/>
      <w:sz w:val="24"/>
    </w:rPr>
  </w:style>
  <w:style w:type="paragraph" w:styleId="Nagwek9">
    <w:name w:val="heading 9"/>
    <w:basedOn w:val="Normalny"/>
    <w:next w:val="Normalny"/>
    <w:link w:val="Nagwek9Znak"/>
    <w:qFormat/>
    <w:rsid w:val="00CA2FBE"/>
    <w:pPr>
      <w:keepNext/>
      <w:jc w:val="both"/>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1: Nagłówek 1 Znak"/>
    <w:basedOn w:val="Domylnaczcionkaakapitu"/>
    <w:link w:val="Nagwek1"/>
    <w:rsid w:val="00CA2FBE"/>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A2FBE"/>
    <w:rPr>
      <w:rFonts w:ascii="Times New Roman" w:eastAsia="Times New Roman" w:hAnsi="Times New Roman" w:cs="Times New Roman"/>
      <w:b/>
      <w:sz w:val="24"/>
      <w:szCs w:val="20"/>
      <w:u w:val="single"/>
      <w:lang w:eastAsia="pl-PL"/>
    </w:rPr>
  </w:style>
  <w:style w:type="character" w:customStyle="1" w:styleId="Nagwek3Znak">
    <w:name w:val="Nagłówek 3 Znak"/>
    <w:basedOn w:val="Domylnaczcionkaakapitu"/>
    <w:link w:val="Nagwek3"/>
    <w:rsid w:val="00CA2FBE"/>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A2FB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A2FBE"/>
    <w:rPr>
      <w:rFonts w:ascii="Times New Roman" w:eastAsia="Times New Roman" w:hAnsi="Times New Roman" w:cs="Times New Roman"/>
      <w:sz w:val="28"/>
      <w:szCs w:val="20"/>
      <w:lang w:eastAsia="pl-PL"/>
    </w:rPr>
  </w:style>
  <w:style w:type="character" w:customStyle="1" w:styleId="Nagwek6Znak">
    <w:name w:val="Nagłówek 6 Znak"/>
    <w:basedOn w:val="Domylnaczcionkaakapitu"/>
    <w:link w:val="Nagwek6"/>
    <w:rsid w:val="00CA2FBE"/>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A2FBE"/>
    <w:rPr>
      <w:rFonts w:ascii="Times New Roman" w:eastAsia="Times New Roman" w:hAnsi="Times New Roman" w:cs="Times New Roman"/>
      <w:b/>
      <w:sz w:val="24"/>
      <w:szCs w:val="20"/>
      <w:u w:val="single"/>
      <w:lang w:eastAsia="pl-PL"/>
    </w:rPr>
  </w:style>
  <w:style w:type="character" w:customStyle="1" w:styleId="Nagwek8Znak">
    <w:name w:val="Nagłówek 8 Znak"/>
    <w:basedOn w:val="Domylnaczcionkaakapitu"/>
    <w:link w:val="Nagwek8"/>
    <w:rsid w:val="00CA2FBE"/>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CA2FBE"/>
    <w:rPr>
      <w:rFonts w:ascii="Times New Roman" w:eastAsia="Times New Roman" w:hAnsi="Times New Roman" w:cs="Times New Roman"/>
      <w:b/>
      <w:sz w:val="36"/>
      <w:szCs w:val="20"/>
      <w:lang w:eastAsia="pl-PL"/>
    </w:rPr>
  </w:style>
  <w:style w:type="paragraph" w:styleId="Tekstpodstawowy">
    <w:name w:val="Body Text"/>
    <w:aliases w:val="Regulacje,definicje,moj body text"/>
    <w:basedOn w:val="Normalny"/>
    <w:link w:val="TekstpodstawowyZnak"/>
    <w:rsid w:val="00CA2FBE"/>
    <w:rPr>
      <w:b/>
      <w:sz w:val="24"/>
    </w:rPr>
  </w:style>
  <w:style w:type="character" w:customStyle="1" w:styleId="TekstpodstawowyZnak">
    <w:name w:val="Tekst podstawowy Znak"/>
    <w:aliases w:val="Regulacje Znak,definicje Znak,moj body text Znak"/>
    <w:basedOn w:val="Domylnaczcionkaakapitu"/>
    <w:link w:val="Tekstpodstawowy"/>
    <w:rsid w:val="00CA2FBE"/>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rsid w:val="00CA2FBE"/>
    <w:rPr>
      <w:sz w:val="24"/>
    </w:rPr>
  </w:style>
  <w:style w:type="character" w:customStyle="1" w:styleId="Tekstpodstawowy3Znak">
    <w:name w:val="Tekst podstawowy 3 Znak"/>
    <w:basedOn w:val="Domylnaczcionkaakapitu"/>
    <w:link w:val="Tekstpodstawowy3"/>
    <w:rsid w:val="00CA2FB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A2FBE"/>
    <w:pPr>
      <w:jc w:val="both"/>
    </w:pPr>
    <w:rPr>
      <w:b/>
      <w:sz w:val="24"/>
    </w:rPr>
  </w:style>
  <w:style w:type="character" w:customStyle="1" w:styleId="TekstpodstawowywcityZnak">
    <w:name w:val="Tekst podstawowy wcięty Znak"/>
    <w:basedOn w:val="Domylnaczcionkaakapitu"/>
    <w:link w:val="Tekstpodstawowywcity"/>
    <w:rsid w:val="00CA2FBE"/>
    <w:rPr>
      <w:rFonts w:ascii="Times New Roman" w:eastAsia="Times New Roman" w:hAnsi="Times New Roman" w:cs="Times New Roman"/>
      <w:b/>
      <w:sz w:val="24"/>
      <w:szCs w:val="20"/>
      <w:lang w:eastAsia="pl-PL"/>
    </w:rPr>
  </w:style>
  <w:style w:type="paragraph" w:styleId="Tekstkomentarza">
    <w:name w:val="annotation text"/>
    <w:basedOn w:val="Normalny"/>
    <w:link w:val="TekstkomentarzaZnak"/>
    <w:uiPriority w:val="99"/>
    <w:rsid w:val="00CA2FBE"/>
  </w:style>
  <w:style w:type="character" w:customStyle="1" w:styleId="TekstkomentarzaZnak">
    <w:name w:val="Tekst komentarza Znak"/>
    <w:basedOn w:val="Domylnaczcionkaakapitu"/>
    <w:link w:val="Tekstkomentarza"/>
    <w:uiPriority w:val="99"/>
    <w:rsid w:val="00CA2FBE"/>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CA2FBE"/>
    <w:pPr>
      <w:ind w:left="75"/>
    </w:pPr>
    <w:rPr>
      <w:sz w:val="24"/>
    </w:rPr>
  </w:style>
  <w:style w:type="character" w:customStyle="1" w:styleId="Tekstpodstawowywcity2Znak">
    <w:name w:val="Tekst podstawowy wcięty 2 Znak"/>
    <w:basedOn w:val="Domylnaczcionkaakapitu"/>
    <w:link w:val="Tekstpodstawowywcity2"/>
    <w:rsid w:val="00CA2FBE"/>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CA2FBE"/>
    <w:pPr>
      <w:ind w:left="885"/>
    </w:pPr>
    <w:rPr>
      <w:rFonts w:ascii="Arial" w:hAnsi="Arial"/>
      <w:sz w:val="24"/>
    </w:rPr>
  </w:style>
  <w:style w:type="character" w:customStyle="1" w:styleId="Tekstpodstawowywcity3Znak">
    <w:name w:val="Tekst podstawowy wcięty 3 Znak"/>
    <w:basedOn w:val="Domylnaczcionkaakapitu"/>
    <w:link w:val="Tekstpodstawowywcity3"/>
    <w:rsid w:val="00CA2FBE"/>
    <w:rPr>
      <w:rFonts w:ascii="Arial" w:eastAsia="Times New Roman" w:hAnsi="Arial" w:cs="Times New Roman"/>
      <w:sz w:val="24"/>
      <w:szCs w:val="20"/>
      <w:lang w:eastAsia="pl-PL"/>
    </w:rPr>
  </w:style>
  <w:style w:type="paragraph" w:styleId="Tekstpodstawowy2">
    <w:name w:val="Body Text 2"/>
    <w:basedOn w:val="Normalny"/>
    <w:link w:val="Tekstpodstawowy2Znak"/>
    <w:rsid w:val="00CA2FBE"/>
    <w:rPr>
      <w:sz w:val="32"/>
    </w:rPr>
  </w:style>
  <w:style w:type="character" w:customStyle="1" w:styleId="Tekstpodstawowy2Znak">
    <w:name w:val="Tekst podstawowy 2 Znak"/>
    <w:basedOn w:val="Domylnaczcionkaakapitu"/>
    <w:link w:val="Tekstpodstawowy2"/>
    <w:rsid w:val="00CA2FBE"/>
    <w:rPr>
      <w:rFonts w:ascii="Times New Roman" w:eastAsia="Times New Roman" w:hAnsi="Times New Roman" w:cs="Times New Roman"/>
      <w:sz w:val="32"/>
      <w:szCs w:val="20"/>
      <w:lang w:eastAsia="pl-PL"/>
    </w:rPr>
  </w:style>
  <w:style w:type="paragraph" w:styleId="Adreszwrotnynakopercie">
    <w:name w:val="envelope return"/>
    <w:basedOn w:val="Normalny"/>
    <w:rsid w:val="00CA2FBE"/>
    <w:pPr>
      <w:widowControl w:val="0"/>
    </w:pPr>
    <w:rPr>
      <w:rFonts w:ascii="Arial" w:hAnsi="Arial"/>
      <w:snapToGrid w:val="0"/>
      <w:sz w:val="24"/>
    </w:rPr>
  </w:style>
  <w:style w:type="paragraph" w:styleId="Stopka">
    <w:name w:val="footer"/>
    <w:basedOn w:val="Normalny"/>
    <w:link w:val="StopkaZnak"/>
    <w:uiPriority w:val="99"/>
    <w:rsid w:val="00CA2FBE"/>
    <w:pPr>
      <w:tabs>
        <w:tab w:val="center" w:pos="4536"/>
        <w:tab w:val="right" w:pos="9072"/>
      </w:tabs>
    </w:pPr>
  </w:style>
  <w:style w:type="character" w:customStyle="1" w:styleId="StopkaZnak">
    <w:name w:val="Stopka Znak"/>
    <w:basedOn w:val="Domylnaczcionkaakapitu"/>
    <w:link w:val="Stopka"/>
    <w:uiPriority w:val="99"/>
    <w:rsid w:val="00CA2FBE"/>
    <w:rPr>
      <w:rFonts w:ascii="Times New Roman" w:eastAsia="Times New Roman" w:hAnsi="Times New Roman" w:cs="Times New Roman"/>
      <w:sz w:val="20"/>
      <w:szCs w:val="20"/>
      <w:lang w:eastAsia="pl-PL"/>
    </w:rPr>
  </w:style>
  <w:style w:type="character" w:styleId="Numerstrony">
    <w:name w:val="page number"/>
    <w:basedOn w:val="Domylnaczcionkaakapitu"/>
    <w:rsid w:val="00CA2FBE"/>
  </w:style>
  <w:style w:type="paragraph" w:styleId="Nagwek">
    <w:name w:val="header"/>
    <w:basedOn w:val="Normalny"/>
    <w:link w:val="NagwekZnak"/>
    <w:rsid w:val="00CA2FBE"/>
    <w:pPr>
      <w:tabs>
        <w:tab w:val="center" w:pos="4536"/>
        <w:tab w:val="right" w:pos="9072"/>
      </w:tabs>
    </w:pPr>
  </w:style>
  <w:style w:type="character" w:customStyle="1" w:styleId="NagwekZnak">
    <w:name w:val="Nagłówek Znak"/>
    <w:basedOn w:val="Domylnaczcionkaakapitu"/>
    <w:link w:val="Nagwek"/>
    <w:rsid w:val="00CA2FBE"/>
    <w:rPr>
      <w:rFonts w:ascii="Times New Roman" w:eastAsia="Times New Roman" w:hAnsi="Times New Roman" w:cs="Times New Roman"/>
      <w:sz w:val="20"/>
      <w:szCs w:val="20"/>
      <w:lang w:eastAsia="pl-PL"/>
    </w:rPr>
  </w:style>
  <w:style w:type="character" w:styleId="Hipercze">
    <w:name w:val="Hyperlink"/>
    <w:uiPriority w:val="99"/>
    <w:rsid w:val="00CA2FBE"/>
    <w:rPr>
      <w:color w:val="0000FF"/>
      <w:u w:val="single"/>
    </w:rPr>
  </w:style>
  <w:style w:type="paragraph" w:styleId="HTML-wstpniesformatowany">
    <w:name w:val="HTML Preformatted"/>
    <w:basedOn w:val="Normalny"/>
    <w:link w:val="HTML-wstpniesformatowanyZnak"/>
    <w:rsid w:val="00CA2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wstpniesformatowanyZnak">
    <w:name w:val="HTML - wstępnie sformatowany Znak"/>
    <w:basedOn w:val="Domylnaczcionkaakapitu"/>
    <w:link w:val="HTML-wstpniesformatowany"/>
    <w:rsid w:val="00CA2FBE"/>
    <w:rPr>
      <w:rFonts w:ascii="Arial Unicode MS" w:eastAsia="Arial Unicode MS" w:hAnsi="Arial Unicode MS" w:cs="Arial Unicode MS"/>
      <w:sz w:val="20"/>
      <w:szCs w:val="20"/>
      <w:lang w:eastAsia="pl-PL"/>
    </w:rPr>
  </w:style>
  <w:style w:type="character" w:customStyle="1" w:styleId="akapitlewyblock">
    <w:name w:val="akapitlewyblock"/>
    <w:basedOn w:val="Domylnaczcionkaakapitu"/>
    <w:rsid w:val="00CA2FBE"/>
  </w:style>
  <w:style w:type="paragraph" w:customStyle="1" w:styleId="Standard">
    <w:name w:val="Standard"/>
    <w:rsid w:val="00CA2FBE"/>
    <w:pPr>
      <w:widowControl w:val="0"/>
      <w:spacing w:after="0" w:line="240" w:lineRule="auto"/>
    </w:pPr>
    <w:rPr>
      <w:rFonts w:ascii="Times New Roman" w:eastAsia="Times New Roman" w:hAnsi="Times New Roman" w:cs="Times New Roman"/>
      <w:snapToGrid w:val="0"/>
      <w:sz w:val="20"/>
      <w:szCs w:val="20"/>
      <w:lang w:eastAsia="pl-PL"/>
    </w:rPr>
  </w:style>
  <w:style w:type="paragraph" w:styleId="Tekstdymka">
    <w:name w:val="Balloon Text"/>
    <w:basedOn w:val="Normalny"/>
    <w:link w:val="TekstdymkaZnak"/>
    <w:semiHidden/>
    <w:rsid w:val="00CA2FBE"/>
    <w:rPr>
      <w:rFonts w:ascii="Tahoma" w:hAnsi="Tahoma" w:cs="Tahoma"/>
      <w:sz w:val="16"/>
      <w:szCs w:val="16"/>
    </w:rPr>
  </w:style>
  <w:style w:type="character" w:customStyle="1" w:styleId="TekstdymkaZnak">
    <w:name w:val="Tekst dymka Znak"/>
    <w:basedOn w:val="Domylnaczcionkaakapitu"/>
    <w:link w:val="Tekstdymka"/>
    <w:semiHidden/>
    <w:rsid w:val="00CA2FBE"/>
    <w:rPr>
      <w:rFonts w:ascii="Tahoma" w:eastAsia="Times New Roman" w:hAnsi="Tahoma" w:cs="Tahoma"/>
      <w:sz w:val="16"/>
      <w:szCs w:val="16"/>
      <w:lang w:eastAsia="pl-PL"/>
    </w:rPr>
  </w:style>
  <w:style w:type="character" w:styleId="Odwoaniedokomentarza">
    <w:name w:val="annotation reference"/>
    <w:uiPriority w:val="99"/>
    <w:rsid w:val="00CA2FBE"/>
    <w:rPr>
      <w:sz w:val="16"/>
      <w:szCs w:val="16"/>
    </w:rPr>
  </w:style>
  <w:style w:type="paragraph" w:styleId="Tematkomentarza">
    <w:name w:val="annotation subject"/>
    <w:basedOn w:val="Tekstkomentarza"/>
    <w:next w:val="Tekstkomentarza"/>
    <w:link w:val="TematkomentarzaZnak"/>
    <w:semiHidden/>
    <w:rsid w:val="00CA2FBE"/>
    <w:rPr>
      <w:b/>
      <w:bCs/>
    </w:rPr>
  </w:style>
  <w:style w:type="character" w:customStyle="1" w:styleId="TematkomentarzaZnak">
    <w:name w:val="Temat komentarza Znak"/>
    <w:basedOn w:val="TekstkomentarzaZnak"/>
    <w:link w:val="Tematkomentarza"/>
    <w:semiHidden/>
    <w:rsid w:val="00CA2FBE"/>
    <w:rPr>
      <w:rFonts w:ascii="Times New Roman" w:eastAsia="Times New Roman" w:hAnsi="Times New Roman" w:cs="Times New Roman"/>
      <w:b/>
      <w:bCs/>
      <w:sz w:val="20"/>
      <w:szCs w:val="20"/>
      <w:lang w:eastAsia="pl-PL"/>
    </w:rPr>
  </w:style>
  <w:style w:type="paragraph" w:styleId="Tytu">
    <w:name w:val="Title"/>
    <w:basedOn w:val="Normalny"/>
    <w:link w:val="TytuZnak"/>
    <w:uiPriority w:val="99"/>
    <w:qFormat/>
    <w:rsid w:val="00CA2FBE"/>
    <w:pPr>
      <w:spacing w:after="120"/>
      <w:jc w:val="center"/>
    </w:pPr>
    <w:rPr>
      <w:rFonts w:ascii="Arial" w:hAnsi="Arial"/>
      <w:b/>
      <w:sz w:val="40"/>
    </w:rPr>
  </w:style>
  <w:style w:type="character" w:customStyle="1" w:styleId="TytuZnak">
    <w:name w:val="Tytuł Znak"/>
    <w:basedOn w:val="Domylnaczcionkaakapitu"/>
    <w:link w:val="Tytu"/>
    <w:uiPriority w:val="99"/>
    <w:rsid w:val="00CA2FBE"/>
    <w:rPr>
      <w:rFonts w:ascii="Arial" w:eastAsia="Times New Roman" w:hAnsi="Arial" w:cs="Times New Roman"/>
      <w:b/>
      <w:sz w:val="40"/>
      <w:szCs w:val="20"/>
      <w:lang w:eastAsia="pl-PL"/>
    </w:rPr>
  </w:style>
  <w:style w:type="paragraph" w:styleId="Legenda">
    <w:name w:val="caption"/>
    <w:basedOn w:val="Normalny"/>
    <w:next w:val="Normalny"/>
    <w:qFormat/>
    <w:rsid w:val="00CA2FBE"/>
    <w:rPr>
      <w:sz w:val="24"/>
    </w:rPr>
  </w:style>
  <w:style w:type="table" w:styleId="Tabela-Siatka">
    <w:name w:val="Table Grid"/>
    <w:basedOn w:val="Standardowy"/>
    <w:uiPriority w:val="39"/>
    <w:rsid w:val="00CA2FB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CA2FBE"/>
    <w:pPr>
      <w:numPr>
        <w:numId w:val="1"/>
      </w:numPr>
    </w:pPr>
  </w:style>
  <w:style w:type="paragraph" w:customStyle="1" w:styleId="Tekstpodstawowy1">
    <w:name w:val="Tekst podstawowy1"/>
    <w:basedOn w:val="Normalny"/>
    <w:rsid w:val="00CA2FBE"/>
    <w:pPr>
      <w:keepLines/>
      <w:spacing w:after="120"/>
      <w:jc w:val="both"/>
    </w:pPr>
    <w:rPr>
      <w:rFonts w:ascii="Arial" w:hAnsi="Arial"/>
      <w:lang w:eastAsia="en-US"/>
    </w:rPr>
  </w:style>
  <w:style w:type="paragraph" w:styleId="Tekstprzypisukocowego">
    <w:name w:val="endnote text"/>
    <w:basedOn w:val="Normalny"/>
    <w:link w:val="TekstprzypisukocowegoZnak"/>
    <w:uiPriority w:val="99"/>
    <w:semiHidden/>
    <w:unhideWhenUsed/>
    <w:rsid w:val="00CA2FBE"/>
  </w:style>
  <w:style w:type="character" w:customStyle="1" w:styleId="TekstprzypisukocowegoZnak">
    <w:name w:val="Tekst przypisu końcowego Znak"/>
    <w:basedOn w:val="Domylnaczcionkaakapitu"/>
    <w:link w:val="Tekstprzypisukocowego"/>
    <w:uiPriority w:val="99"/>
    <w:semiHidden/>
    <w:rsid w:val="00CA2FBE"/>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CA2FBE"/>
    <w:rPr>
      <w:vertAlign w:val="superscript"/>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CA2FBE"/>
    <w:pPr>
      <w:spacing w:after="200" w:line="276" w:lineRule="auto"/>
      <w:ind w:left="720"/>
      <w:contextualSpacing/>
    </w:pPr>
    <w:rPr>
      <w:rFonts w:ascii="Calibri" w:eastAsia="Calibri" w:hAnsi="Calibri"/>
      <w:sz w:val="22"/>
      <w:szCs w:val="22"/>
      <w:lang w:eastAsia="en-US"/>
    </w:rPr>
  </w:style>
  <w:style w:type="paragraph" w:customStyle="1" w:styleId="WW-Tekstpodstawowy2">
    <w:name w:val="WW-Tekst podstawowy 2"/>
    <w:basedOn w:val="Normalny"/>
    <w:rsid w:val="00CA2FBE"/>
    <w:pPr>
      <w:suppressAutoHyphens/>
    </w:pPr>
    <w:rPr>
      <w:rFonts w:eastAsia="Lucida Sans Unicode"/>
      <w:color w:val="000000"/>
      <w:sz w:val="26"/>
      <w:szCs w:val="24"/>
      <w:lang w:eastAsia="ar-SA"/>
    </w:rPr>
  </w:style>
  <w:style w:type="paragraph" w:customStyle="1" w:styleId="Znak">
    <w:name w:val="Znak"/>
    <w:basedOn w:val="Normalny"/>
    <w:rsid w:val="00CA2FBE"/>
    <w:rPr>
      <w:sz w:val="24"/>
      <w:szCs w:val="24"/>
    </w:rPr>
  </w:style>
  <w:style w:type="paragraph" w:customStyle="1" w:styleId="Default">
    <w:name w:val="Default"/>
    <w:rsid w:val="00CA2FB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97">
    <w:name w:val="Font Style97"/>
    <w:rsid w:val="00CA2FBE"/>
    <w:rPr>
      <w:rFonts w:ascii="Times New Roman" w:hAnsi="Times New Roman" w:cs="Times New Roman"/>
      <w:color w:val="000000"/>
      <w:sz w:val="22"/>
      <w:szCs w:val="22"/>
    </w:rPr>
  </w:style>
  <w:style w:type="paragraph" w:customStyle="1" w:styleId="Style21">
    <w:name w:val="Style21"/>
    <w:basedOn w:val="Normalny"/>
    <w:rsid w:val="00CA2FBE"/>
    <w:pPr>
      <w:widowControl w:val="0"/>
      <w:autoSpaceDE w:val="0"/>
      <w:autoSpaceDN w:val="0"/>
      <w:adjustRightInd w:val="0"/>
      <w:spacing w:line="278" w:lineRule="exact"/>
      <w:jc w:val="both"/>
    </w:pPr>
    <w:rPr>
      <w:sz w:val="24"/>
      <w:szCs w:val="24"/>
    </w:rPr>
  </w:style>
  <w:style w:type="character" w:styleId="Pogrubienie">
    <w:name w:val="Strong"/>
    <w:uiPriority w:val="22"/>
    <w:qFormat/>
    <w:rsid w:val="00CA2FBE"/>
    <w:rPr>
      <w:b/>
      <w:bCs/>
    </w:rPr>
  </w:style>
  <w:style w:type="paragraph" w:styleId="Bezodstpw">
    <w:name w:val="No Spacing"/>
    <w:qFormat/>
    <w:rsid w:val="00CA2FBE"/>
    <w:pPr>
      <w:spacing w:after="0" w:line="240" w:lineRule="auto"/>
    </w:pPr>
    <w:rPr>
      <w:rFonts w:ascii="Calibri" w:eastAsia="Times New Roman" w:hAnsi="Calibri" w:cs="Times New Roman"/>
    </w:rPr>
  </w:style>
  <w:style w:type="paragraph" w:customStyle="1" w:styleId="Bodytext61">
    <w:name w:val="Body text (6)1"/>
    <w:basedOn w:val="Normalny"/>
    <w:rsid w:val="00CA2FBE"/>
    <w:pPr>
      <w:shd w:val="clear" w:color="auto" w:fill="FFFFFF"/>
      <w:spacing w:before="240" w:after="240" w:line="240" w:lineRule="exact"/>
      <w:ind w:hanging="600"/>
      <w:jc w:val="center"/>
    </w:pPr>
    <w:rPr>
      <w:rFonts w:ascii="Tahoma" w:eastAsia="Arial Unicode MS" w:hAnsi="Tahoma" w:cs="Tahoma"/>
      <w:color w:val="000000"/>
      <w:sz w:val="18"/>
      <w:szCs w:val="18"/>
    </w:rPr>
  </w:style>
  <w:style w:type="character" w:styleId="HTML-cytat">
    <w:name w:val="HTML Cite"/>
    <w:rsid w:val="00CA2FBE"/>
    <w:rPr>
      <w:i w:val="0"/>
      <w:iCs w:val="0"/>
      <w:color w:val="009933"/>
    </w:rPr>
  </w:style>
  <w:style w:type="character" w:customStyle="1" w:styleId="flc">
    <w:name w:val="flc"/>
    <w:basedOn w:val="Domylnaczcionkaakapitu"/>
    <w:rsid w:val="00CA2FBE"/>
  </w:style>
  <w:style w:type="paragraph" w:styleId="Listapunktowana3">
    <w:name w:val="List Bullet 3"/>
    <w:basedOn w:val="Normalny"/>
    <w:autoRedefine/>
    <w:rsid w:val="00CA2FBE"/>
    <w:pPr>
      <w:tabs>
        <w:tab w:val="num" w:pos="0"/>
      </w:tabs>
      <w:jc w:val="both"/>
    </w:pPr>
    <w:rPr>
      <w:sz w:val="22"/>
      <w:szCs w:val="22"/>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CA2FBE"/>
    <w:rPr>
      <w:rFonts w:ascii="Calibri" w:eastAsia="Calibri" w:hAnsi="Calibri" w:cs="Times New Roman"/>
    </w:rPr>
  </w:style>
  <w:style w:type="paragraph" w:customStyle="1" w:styleId="Akapitzlist1">
    <w:name w:val="Akapit z listą1"/>
    <w:basedOn w:val="Normalny"/>
    <w:rsid w:val="00CA2FBE"/>
    <w:pPr>
      <w:suppressAutoHyphens/>
      <w:spacing w:line="100" w:lineRule="atLeast"/>
      <w:ind w:left="720"/>
    </w:pPr>
    <w:rPr>
      <w:sz w:val="24"/>
      <w:szCs w:val="24"/>
    </w:rPr>
  </w:style>
  <w:style w:type="character" w:customStyle="1" w:styleId="WW8Num2z1">
    <w:name w:val="WW8Num2z1"/>
    <w:rsid w:val="00CA2FBE"/>
  </w:style>
  <w:style w:type="paragraph" w:customStyle="1" w:styleId="Zawartotabeli">
    <w:name w:val="Zawartość tabeli"/>
    <w:basedOn w:val="Normalny"/>
    <w:rsid w:val="00CA2FBE"/>
    <w:pPr>
      <w:widowControl w:val="0"/>
      <w:suppressLineNumbers/>
      <w:suppressAutoHyphens/>
    </w:pPr>
    <w:rPr>
      <w:rFonts w:eastAsia="SimSun" w:cs="Mangal"/>
      <w:kern w:val="1"/>
      <w:sz w:val="24"/>
      <w:szCs w:val="24"/>
      <w:lang w:eastAsia="hi-IN" w:bidi="hi-IN"/>
    </w:rPr>
  </w:style>
  <w:style w:type="paragraph" w:styleId="NormalnyWeb">
    <w:name w:val="Normal (Web)"/>
    <w:basedOn w:val="Normalny"/>
    <w:uiPriority w:val="99"/>
    <w:rsid w:val="00CA2FBE"/>
    <w:pPr>
      <w:suppressAutoHyphens/>
      <w:spacing w:before="280" w:after="280"/>
    </w:pPr>
    <w:rPr>
      <w:rFonts w:ascii="Calibri" w:hAnsi="Calibri" w:cs="Calibri"/>
      <w:sz w:val="24"/>
      <w:szCs w:val="24"/>
      <w:lang w:eastAsia="ar-SA"/>
    </w:rPr>
  </w:style>
  <w:style w:type="paragraph" w:customStyle="1" w:styleId="Tekstpodstawowywcity31">
    <w:name w:val="Tekst podstawowy wcięty 31"/>
    <w:basedOn w:val="Normalny"/>
    <w:rsid w:val="00CA2FBE"/>
    <w:pPr>
      <w:suppressAutoHyphens/>
      <w:spacing w:after="120"/>
      <w:ind w:left="283"/>
    </w:pPr>
    <w:rPr>
      <w:rFonts w:eastAsia="SimSun"/>
      <w:kern w:val="1"/>
      <w:sz w:val="16"/>
      <w:szCs w:val="16"/>
      <w:lang w:eastAsia="hi-IN" w:bidi="hi-IN"/>
    </w:rPr>
  </w:style>
  <w:style w:type="character" w:customStyle="1" w:styleId="apple-converted-space">
    <w:name w:val="apple-converted-space"/>
    <w:rsid w:val="00CA2FBE"/>
  </w:style>
  <w:style w:type="paragraph" w:customStyle="1" w:styleId="default0">
    <w:name w:val="default"/>
    <w:basedOn w:val="Normalny"/>
    <w:uiPriority w:val="99"/>
    <w:semiHidden/>
    <w:rsid w:val="00CA2FBE"/>
    <w:pPr>
      <w:spacing w:before="100" w:beforeAutospacing="1" w:after="100" w:afterAutospacing="1"/>
    </w:pPr>
    <w:rPr>
      <w:rFonts w:eastAsia="Calibri"/>
      <w:color w:val="000000"/>
      <w:sz w:val="24"/>
      <w:szCs w:val="24"/>
    </w:rPr>
  </w:style>
  <w:style w:type="paragraph" w:customStyle="1" w:styleId="1">
    <w:name w:val="1"/>
    <w:basedOn w:val="Normalny"/>
    <w:next w:val="Mapadokumentu"/>
    <w:link w:val="PlandokumentuZnak"/>
    <w:uiPriority w:val="99"/>
    <w:unhideWhenUsed/>
    <w:rsid w:val="00CA2FBE"/>
    <w:rPr>
      <w:rFonts w:ascii="Tahoma" w:eastAsiaTheme="minorHAnsi" w:hAnsi="Tahoma" w:cs="Tahoma"/>
      <w:sz w:val="16"/>
      <w:szCs w:val="16"/>
      <w:lang w:eastAsia="en-US"/>
    </w:rPr>
  </w:style>
  <w:style w:type="character" w:customStyle="1" w:styleId="PlandokumentuZnak">
    <w:name w:val="Plan dokumentu Znak"/>
    <w:link w:val="1"/>
    <w:uiPriority w:val="99"/>
    <w:rsid w:val="00CA2FBE"/>
    <w:rPr>
      <w:rFonts w:ascii="Tahoma" w:hAnsi="Tahoma" w:cs="Tahoma"/>
      <w:sz w:val="16"/>
      <w:szCs w:val="16"/>
    </w:rPr>
  </w:style>
  <w:style w:type="paragraph" w:styleId="Mapadokumentu">
    <w:name w:val="Document Map"/>
    <w:basedOn w:val="Normalny"/>
    <w:link w:val="MapadokumentuZnak"/>
    <w:uiPriority w:val="99"/>
    <w:semiHidden/>
    <w:unhideWhenUsed/>
    <w:rsid w:val="00CA2FBE"/>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CA2FBE"/>
    <w:rPr>
      <w:rFonts w:ascii="Segoe UI" w:eastAsia="Times New Roman" w:hAnsi="Segoe UI" w:cs="Segoe UI"/>
      <w:sz w:val="16"/>
      <w:szCs w:val="16"/>
      <w:lang w:eastAsia="pl-PL"/>
    </w:rPr>
  </w:style>
  <w:style w:type="character" w:customStyle="1" w:styleId="xdb">
    <w:name w:val="_xdb"/>
    <w:basedOn w:val="Domylnaczcionkaakapitu"/>
    <w:rsid w:val="00CA2FBE"/>
  </w:style>
  <w:style w:type="character" w:customStyle="1" w:styleId="xbe">
    <w:name w:val="_xbe"/>
    <w:basedOn w:val="Domylnaczcionkaakapitu"/>
    <w:rsid w:val="00CA2FBE"/>
  </w:style>
  <w:style w:type="paragraph" w:styleId="Poprawka">
    <w:name w:val="Revision"/>
    <w:hidden/>
    <w:uiPriority w:val="99"/>
    <w:semiHidden/>
    <w:rsid w:val="00CA2FBE"/>
    <w:pPr>
      <w:spacing w:after="0" w:line="240" w:lineRule="auto"/>
    </w:pPr>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CA2FBE"/>
    <w:rPr>
      <w:color w:val="605E5C"/>
      <w:shd w:val="clear" w:color="auto" w:fill="E1DFDD"/>
    </w:rPr>
  </w:style>
  <w:style w:type="paragraph" w:customStyle="1" w:styleId="TableParagraph">
    <w:name w:val="Table Paragraph"/>
    <w:basedOn w:val="Normalny"/>
    <w:uiPriority w:val="1"/>
    <w:qFormat/>
    <w:rsid w:val="00CA2FBE"/>
    <w:pPr>
      <w:widowControl w:val="0"/>
      <w:numPr>
        <w:numId w:val="13"/>
      </w:numPr>
      <w:autoSpaceDE w:val="0"/>
      <w:autoSpaceDN w:val="0"/>
      <w:spacing w:after="0" w:line="240" w:lineRule="auto"/>
    </w:pPr>
    <w:rPr>
      <w:rFonts w:ascii="Avenir-Light" w:eastAsia="Avenir-Light" w:hAnsi="Avenir-Light" w:cs="Avenir-Light"/>
      <w:sz w:val="22"/>
      <w:szCs w:val="22"/>
      <w:lang w:val="en-US" w:eastAsia="en-US"/>
    </w:rPr>
  </w:style>
  <w:style w:type="character" w:customStyle="1" w:styleId="footnote">
    <w:name w:val="footnote"/>
    <w:basedOn w:val="Domylnaczcionkaakapitu"/>
    <w:rsid w:val="00CA2FBE"/>
  </w:style>
  <w:style w:type="paragraph" w:styleId="Tekstprzypisudolnego">
    <w:name w:val="footnote text"/>
    <w:basedOn w:val="Normalny"/>
    <w:link w:val="TekstprzypisudolnegoZnak"/>
    <w:uiPriority w:val="99"/>
    <w:semiHidden/>
    <w:unhideWhenUsed/>
    <w:rsid w:val="00CA2FBE"/>
    <w:pPr>
      <w:spacing w:after="0" w:line="240" w:lineRule="auto"/>
    </w:pPr>
  </w:style>
  <w:style w:type="character" w:customStyle="1" w:styleId="TekstprzypisudolnegoZnak">
    <w:name w:val="Tekst przypisu dolnego Znak"/>
    <w:basedOn w:val="Domylnaczcionkaakapitu"/>
    <w:link w:val="Tekstprzypisudolnego"/>
    <w:uiPriority w:val="99"/>
    <w:semiHidden/>
    <w:rsid w:val="00CA2FB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A2FBE"/>
    <w:rPr>
      <w:vertAlign w:val="superscript"/>
    </w:rPr>
  </w:style>
  <w:style w:type="character" w:customStyle="1" w:styleId="highlight">
    <w:name w:val="highlight"/>
    <w:basedOn w:val="Domylnaczcionkaakapitu"/>
    <w:rsid w:val="00CA2FBE"/>
  </w:style>
  <w:style w:type="paragraph" w:customStyle="1" w:styleId="mainpub">
    <w:name w:val="mainpub"/>
    <w:basedOn w:val="Normalny"/>
    <w:rsid w:val="00CA2FBE"/>
    <w:pPr>
      <w:spacing w:before="100" w:beforeAutospacing="1" w:after="100" w:afterAutospacing="1" w:line="240" w:lineRule="auto"/>
    </w:pPr>
    <w:rPr>
      <w:sz w:val="24"/>
      <w:szCs w:val="24"/>
    </w:rPr>
  </w:style>
  <w:style w:type="character" w:customStyle="1" w:styleId="TekstkomentarzaZnak4">
    <w:name w:val="Tekst komentarza Znak4"/>
    <w:uiPriority w:val="99"/>
    <w:locked/>
    <w:rsid w:val="00CA2FBE"/>
    <w:rPr>
      <w:rFonts w:cs="Times New Roman"/>
      <w:sz w:val="20"/>
      <w:szCs w:val="20"/>
    </w:rPr>
  </w:style>
  <w:style w:type="character" w:customStyle="1" w:styleId="TekstkomentarzaZnak2">
    <w:name w:val="Tekst komentarza Znak2"/>
    <w:basedOn w:val="Domylnaczcionkaakapitu"/>
    <w:rsid w:val="00CA2FBE"/>
    <w:rPr>
      <w:rFonts w:ascii="Tahoma" w:hAnsi="Tahoma"/>
      <w:sz w:val="16"/>
    </w:rPr>
  </w:style>
  <w:style w:type="paragraph" w:customStyle="1" w:styleId="Podstawowy">
    <w:name w:val="Podstawowy"/>
    <w:basedOn w:val="Normalny"/>
    <w:link w:val="PodstawowyChar"/>
    <w:qFormat/>
    <w:rsid w:val="00CA2FBE"/>
    <w:pPr>
      <w:spacing w:after="120" w:line="360" w:lineRule="auto"/>
      <w:jc w:val="both"/>
    </w:pPr>
    <w:rPr>
      <w:rFonts w:ascii="Tahoma" w:hAnsi="Tahoma"/>
    </w:rPr>
  </w:style>
  <w:style w:type="character" w:customStyle="1" w:styleId="PodstawowyChar">
    <w:name w:val="Podstawowy Char"/>
    <w:basedOn w:val="Domylnaczcionkaakapitu"/>
    <w:link w:val="Podstawowy"/>
    <w:qFormat/>
    <w:locked/>
    <w:rsid w:val="00CA2FBE"/>
    <w:rPr>
      <w:rFonts w:ascii="Tahoma" w:eastAsia="Times New Roman" w:hAnsi="Tahoma" w:cs="Times New Roman"/>
      <w:sz w:val="20"/>
      <w:szCs w:val="20"/>
      <w:lang w:eastAsia="pl-PL"/>
    </w:rPr>
  </w:style>
  <w:style w:type="character" w:customStyle="1" w:styleId="marker">
    <w:name w:val="marker"/>
    <w:basedOn w:val="Domylnaczcionkaakapitu"/>
    <w:rsid w:val="00CA2FBE"/>
  </w:style>
  <w:style w:type="character" w:customStyle="1" w:styleId="colorindigo">
    <w:name w:val="color_indigo"/>
    <w:basedOn w:val="Domylnaczcionkaakapitu"/>
    <w:rsid w:val="00CA2FBE"/>
  </w:style>
  <w:style w:type="character" w:customStyle="1" w:styleId="SFTPodstawowyZnak">
    <w:name w:val="SFT_Podstawowy Znak"/>
    <w:basedOn w:val="Domylnaczcionkaakapitu"/>
    <w:link w:val="SFTPodstawowy"/>
    <w:locked/>
    <w:rsid w:val="00CA2FBE"/>
    <w:rPr>
      <w:rFonts w:ascii="Tahoma" w:eastAsia="Times New Roman" w:hAnsi="Tahoma" w:cs="Times New Roman"/>
      <w:color w:val="00000A"/>
      <w:sz w:val="20"/>
      <w:szCs w:val="24"/>
      <w:lang w:eastAsia="pl-PL"/>
    </w:rPr>
  </w:style>
  <w:style w:type="paragraph" w:customStyle="1" w:styleId="SFTPodstawowy">
    <w:name w:val="SFT_Podstawowy"/>
    <w:basedOn w:val="Normalny"/>
    <w:link w:val="SFTPodstawowyZnak"/>
    <w:qFormat/>
    <w:rsid w:val="00CA2FBE"/>
    <w:pPr>
      <w:spacing w:after="120" w:line="360" w:lineRule="auto"/>
      <w:jc w:val="both"/>
    </w:pPr>
    <w:rPr>
      <w:rFonts w:ascii="Tahoma" w:hAnsi="Tahoma"/>
      <w:color w:val="00000A"/>
      <w:szCs w:val="24"/>
    </w:rPr>
  </w:style>
  <w:style w:type="character" w:customStyle="1" w:styleId="Nierozpoznanawzmianka2">
    <w:name w:val="Nierozpoznana wzmianka2"/>
    <w:basedOn w:val="Domylnaczcionkaakapitu"/>
    <w:uiPriority w:val="99"/>
    <w:semiHidden/>
    <w:unhideWhenUsed/>
    <w:rsid w:val="00CA2FBE"/>
    <w:rPr>
      <w:color w:val="605E5C"/>
      <w:shd w:val="clear" w:color="auto" w:fill="E1DFDD"/>
    </w:rPr>
  </w:style>
  <w:style w:type="character" w:customStyle="1" w:styleId="articletitle">
    <w:name w:val="articletitle"/>
    <w:basedOn w:val="Domylnaczcionkaakapitu"/>
    <w:rsid w:val="00CA2FBE"/>
  </w:style>
  <w:style w:type="paragraph" w:customStyle="1" w:styleId="parinner">
    <w:name w:val="parinner"/>
    <w:basedOn w:val="Normalny"/>
    <w:rsid w:val="00CA2FBE"/>
    <w:pPr>
      <w:spacing w:before="100" w:beforeAutospacing="1" w:after="100" w:afterAutospacing="1" w:line="240" w:lineRule="auto"/>
    </w:pPr>
    <w:rPr>
      <w:sz w:val="24"/>
      <w:szCs w:val="24"/>
    </w:rPr>
  </w:style>
  <w:style w:type="character" w:customStyle="1" w:styleId="normaltextrun">
    <w:name w:val="normaltextrun"/>
    <w:basedOn w:val="Domylnaczcionkaakapitu"/>
    <w:rsid w:val="00A46A0B"/>
  </w:style>
  <w:style w:type="character" w:customStyle="1" w:styleId="spellingerror">
    <w:name w:val="spellingerror"/>
    <w:basedOn w:val="Domylnaczcionkaakapitu"/>
    <w:rsid w:val="00A46A0B"/>
  </w:style>
  <w:style w:type="character" w:styleId="Nierozpoznanawzmianka">
    <w:name w:val="Unresolved Mention"/>
    <w:basedOn w:val="Domylnaczcionkaakapitu"/>
    <w:uiPriority w:val="99"/>
    <w:semiHidden/>
    <w:unhideWhenUsed/>
    <w:rsid w:val="00A46A0B"/>
    <w:rPr>
      <w:color w:val="605E5C"/>
      <w:shd w:val="clear" w:color="auto" w:fill="E1DFDD"/>
    </w:rPr>
  </w:style>
  <w:style w:type="paragraph" w:customStyle="1" w:styleId="paragraph">
    <w:name w:val="paragraph"/>
    <w:basedOn w:val="Normalny"/>
    <w:rsid w:val="00841365"/>
    <w:pPr>
      <w:spacing w:before="100" w:beforeAutospacing="1" w:after="100" w:afterAutospacing="1" w:line="240" w:lineRule="auto"/>
    </w:pPr>
    <w:rPr>
      <w:sz w:val="24"/>
      <w:szCs w:val="24"/>
    </w:rPr>
  </w:style>
  <w:style w:type="character" w:customStyle="1" w:styleId="eop">
    <w:name w:val="eop"/>
    <w:basedOn w:val="Domylnaczcionkaakapitu"/>
    <w:rsid w:val="00841365"/>
  </w:style>
  <w:style w:type="character" w:styleId="UyteHipercze">
    <w:name w:val="FollowedHyperlink"/>
    <w:basedOn w:val="Domylnaczcionkaakapitu"/>
    <w:uiPriority w:val="99"/>
    <w:semiHidden/>
    <w:unhideWhenUsed/>
    <w:rsid w:val="009B4DF3"/>
    <w:rPr>
      <w:color w:val="954F72" w:themeColor="followedHyperlink"/>
      <w:u w:val="single"/>
    </w:rPr>
  </w:style>
  <w:style w:type="character" w:customStyle="1" w:styleId="markedcontent">
    <w:name w:val="markedcontent"/>
    <w:basedOn w:val="Domylnaczcionkaakapitu"/>
    <w:rsid w:val="00520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370211">
      <w:bodyDiv w:val="1"/>
      <w:marLeft w:val="0"/>
      <w:marRight w:val="0"/>
      <w:marTop w:val="0"/>
      <w:marBottom w:val="0"/>
      <w:divBdr>
        <w:top w:val="none" w:sz="0" w:space="0" w:color="auto"/>
        <w:left w:val="none" w:sz="0" w:space="0" w:color="auto"/>
        <w:bottom w:val="none" w:sz="0" w:space="0" w:color="auto"/>
        <w:right w:val="none" w:sz="0" w:space="0" w:color="auto"/>
      </w:divBdr>
    </w:div>
    <w:div w:id="475874946">
      <w:bodyDiv w:val="1"/>
      <w:marLeft w:val="0"/>
      <w:marRight w:val="0"/>
      <w:marTop w:val="0"/>
      <w:marBottom w:val="0"/>
      <w:divBdr>
        <w:top w:val="none" w:sz="0" w:space="0" w:color="auto"/>
        <w:left w:val="none" w:sz="0" w:space="0" w:color="auto"/>
        <w:bottom w:val="none" w:sz="0" w:space="0" w:color="auto"/>
        <w:right w:val="none" w:sz="0" w:space="0" w:color="auto"/>
      </w:divBdr>
    </w:div>
    <w:div w:id="506022186">
      <w:bodyDiv w:val="1"/>
      <w:marLeft w:val="0"/>
      <w:marRight w:val="0"/>
      <w:marTop w:val="0"/>
      <w:marBottom w:val="0"/>
      <w:divBdr>
        <w:top w:val="none" w:sz="0" w:space="0" w:color="auto"/>
        <w:left w:val="none" w:sz="0" w:space="0" w:color="auto"/>
        <w:bottom w:val="none" w:sz="0" w:space="0" w:color="auto"/>
        <w:right w:val="none" w:sz="0" w:space="0" w:color="auto"/>
      </w:divBdr>
    </w:div>
    <w:div w:id="549847711">
      <w:bodyDiv w:val="1"/>
      <w:marLeft w:val="0"/>
      <w:marRight w:val="0"/>
      <w:marTop w:val="0"/>
      <w:marBottom w:val="0"/>
      <w:divBdr>
        <w:top w:val="none" w:sz="0" w:space="0" w:color="auto"/>
        <w:left w:val="none" w:sz="0" w:space="0" w:color="auto"/>
        <w:bottom w:val="none" w:sz="0" w:space="0" w:color="auto"/>
        <w:right w:val="none" w:sz="0" w:space="0" w:color="auto"/>
      </w:divBdr>
      <w:divsChild>
        <w:div w:id="1902905976">
          <w:marLeft w:val="0"/>
          <w:marRight w:val="0"/>
          <w:marTop w:val="0"/>
          <w:marBottom w:val="0"/>
          <w:divBdr>
            <w:top w:val="none" w:sz="0" w:space="0" w:color="auto"/>
            <w:left w:val="none" w:sz="0" w:space="0" w:color="auto"/>
            <w:bottom w:val="none" w:sz="0" w:space="0" w:color="auto"/>
            <w:right w:val="none" w:sz="0" w:space="0" w:color="auto"/>
          </w:divBdr>
          <w:divsChild>
            <w:div w:id="203688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4016">
      <w:bodyDiv w:val="1"/>
      <w:marLeft w:val="0"/>
      <w:marRight w:val="0"/>
      <w:marTop w:val="0"/>
      <w:marBottom w:val="0"/>
      <w:divBdr>
        <w:top w:val="none" w:sz="0" w:space="0" w:color="auto"/>
        <w:left w:val="none" w:sz="0" w:space="0" w:color="auto"/>
        <w:bottom w:val="none" w:sz="0" w:space="0" w:color="auto"/>
        <w:right w:val="none" w:sz="0" w:space="0" w:color="auto"/>
      </w:divBdr>
    </w:div>
    <w:div w:id="1327704008">
      <w:bodyDiv w:val="1"/>
      <w:marLeft w:val="0"/>
      <w:marRight w:val="0"/>
      <w:marTop w:val="0"/>
      <w:marBottom w:val="0"/>
      <w:divBdr>
        <w:top w:val="none" w:sz="0" w:space="0" w:color="auto"/>
        <w:left w:val="none" w:sz="0" w:space="0" w:color="auto"/>
        <w:bottom w:val="none" w:sz="0" w:space="0" w:color="auto"/>
        <w:right w:val="none" w:sz="0" w:space="0" w:color="auto"/>
      </w:divBdr>
      <w:divsChild>
        <w:div w:id="235210344">
          <w:marLeft w:val="0"/>
          <w:marRight w:val="0"/>
          <w:marTop w:val="0"/>
          <w:marBottom w:val="0"/>
          <w:divBdr>
            <w:top w:val="none" w:sz="0" w:space="0" w:color="auto"/>
            <w:left w:val="none" w:sz="0" w:space="0" w:color="auto"/>
            <w:bottom w:val="none" w:sz="0" w:space="0" w:color="auto"/>
            <w:right w:val="none" w:sz="0" w:space="0" w:color="auto"/>
          </w:divBdr>
          <w:divsChild>
            <w:div w:id="1594362499">
              <w:marLeft w:val="0"/>
              <w:marRight w:val="0"/>
              <w:marTop w:val="0"/>
              <w:marBottom w:val="0"/>
              <w:divBdr>
                <w:top w:val="none" w:sz="0" w:space="0" w:color="auto"/>
                <w:left w:val="none" w:sz="0" w:space="0" w:color="auto"/>
                <w:bottom w:val="none" w:sz="0" w:space="0" w:color="auto"/>
                <w:right w:val="none" w:sz="0" w:space="0" w:color="auto"/>
              </w:divBdr>
            </w:div>
            <w:div w:id="1630163133">
              <w:marLeft w:val="0"/>
              <w:marRight w:val="0"/>
              <w:marTop w:val="0"/>
              <w:marBottom w:val="0"/>
              <w:divBdr>
                <w:top w:val="none" w:sz="0" w:space="0" w:color="auto"/>
                <w:left w:val="none" w:sz="0" w:space="0" w:color="auto"/>
                <w:bottom w:val="none" w:sz="0" w:space="0" w:color="auto"/>
                <w:right w:val="none" w:sz="0" w:space="0" w:color="auto"/>
              </w:divBdr>
            </w:div>
            <w:div w:id="1916621215">
              <w:marLeft w:val="0"/>
              <w:marRight w:val="0"/>
              <w:marTop w:val="0"/>
              <w:marBottom w:val="0"/>
              <w:divBdr>
                <w:top w:val="none" w:sz="0" w:space="0" w:color="auto"/>
                <w:left w:val="none" w:sz="0" w:space="0" w:color="auto"/>
                <w:bottom w:val="none" w:sz="0" w:space="0" w:color="auto"/>
                <w:right w:val="none" w:sz="0" w:space="0" w:color="auto"/>
              </w:divBdr>
            </w:div>
            <w:div w:id="2005088811">
              <w:marLeft w:val="0"/>
              <w:marRight w:val="0"/>
              <w:marTop w:val="0"/>
              <w:marBottom w:val="0"/>
              <w:divBdr>
                <w:top w:val="none" w:sz="0" w:space="0" w:color="auto"/>
                <w:left w:val="none" w:sz="0" w:space="0" w:color="auto"/>
                <w:bottom w:val="none" w:sz="0" w:space="0" w:color="auto"/>
                <w:right w:val="none" w:sz="0" w:space="0" w:color="auto"/>
              </w:divBdr>
            </w:div>
          </w:divsChild>
        </w:div>
        <w:div w:id="238371970">
          <w:marLeft w:val="0"/>
          <w:marRight w:val="0"/>
          <w:marTop w:val="0"/>
          <w:marBottom w:val="0"/>
          <w:divBdr>
            <w:top w:val="none" w:sz="0" w:space="0" w:color="auto"/>
            <w:left w:val="none" w:sz="0" w:space="0" w:color="auto"/>
            <w:bottom w:val="none" w:sz="0" w:space="0" w:color="auto"/>
            <w:right w:val="none" w:sz="0" w:space="0" w:color="auto"/>
          </w:divBdr>
          <w:divsChild>
            <w:div w:id="275522379">
              <w:marLeft w:val="0"/>
              <w:marRight w:val="0"/>
              <w:marTop w:val="0"/>
              <w:marBottom w:val="0"/>
              <w:divBdr>
                <w:top w:val="none" w:sz="0" w:space="0" w:color="auto"/>
                <w:left w:val="none" w:sz="0" w:space="0" w:color="auto"/>
                <w:bottom w:val="none" w:sz="0" w:space="0" w:color="auto"/>
                <w:right w:val="none" w:sz="0" w:space="0" w:color="auto"/>
              </w:divBdr>
            </w:div>
          </w:divsChild>
        </w:div>
        <w:div w:id="361592884">
          <w:marLeft w:val="0"/>
          <w:marRight w:val="0"/>
          <w:marTop w:val="0"/>
          <w:marBottom w:val="0"/>
          <w:divBdr>
            <w:top w:val="none" w:sz="0" w:space="0" w:color="auto"/>
            <w:left w:val="none" w:sz="0" w:space="0" w:color="auto"/>
            <w:bottom w:val="none" w:sz="0" w:space="0" w:color="auto"/>
            <w:right w:val="none" w:sz="0" w:space="0" w:color="auto"/>
          </w:divBdr>
          <w:divsChild>
            <w:div w:id="726605741">
              <w:marLeft w:val="0"/>
              <w:marRight w:val="0"/>
              <w:marTop w:val="0"/>
              <w:marBottom w:val="0"/>
              <w:divBdr>
                <w:top w:val="none" w:sz="0" w:space="0" w:color="auto"/>
                <w:left w:val="none" w:sz="0" w:space="0" w:color="auto"/>
                <w:bottom w:val="none" w:sz="0" w:space="0" w:color="auto"/>
                <w:right w:val="none" w:sz="0" w:space="0" w:color="auto"/>
              </w:divBdr>
            </w:div>
            <w:div w:id="845873430">
              <w:marLeft w:val="0"/>
              <w:marRight w:val="0"/>
              <w:marTop w:val="0"/>
              <w:marBottom w:val="0"/>
              <w:divBdr>
                <w:top w:val="none" w:sz="0" w:space="0" w:color="auto"/>
                <w:left w:val="none" w:sz="0" w:space="0" w:color="auto"/>
                <w:bottom w:val="none" w:sz="0" w:space="0" w:color="auto"/>
                <w:right w:val="none" w:sz="0" w:space="0" w:color="auto"/>
              </w:divBdr>
            </w:div>
            <w:div w:id="989209416">
              <w:marLeft w:val="0"/>
              <w:marRight w:val="0"/>
              <w:marTop w:val="0"/>
              <w:marBottom w:val="0"/>
              <w:divBdr>
                <w:top w:val="none" w:sz="0" w:space="0" w:color="auto"/>
                <w:left w:val="none" w:sz="0" w:space="0" w:color="auto"/>
                <w:bottom w:val="none" w:sz="0" w:space="0" w:color="auto"/>
                <w:right w:val="none" w:sz="0" w:space="0" w:color="auto"/>
              </w:divBdr>
            </w:div>
          </w:divsChild>
        </w:div>
        <w:div w:id="501311278">
          <w:marLeft w:val="0"/>
          <w:marRight w:val="0"/>
          <w:marTop w:val="0"/>
          <w:marBottom w:val="0"/>
          <w:divBdr>
            <w:top w:val="none" w:sz="0" w:space="0" w:color="auto"/>
            <w:left w:val="none" w:sz="0" w:space="0" w:color="auto"/>
            <w:bottom w:val="none" w:sz="0" w:space="0" w:color="auto"/>
            <w:right w:val="none" w:sz="0" w:space="0" w:color="auto"/>
          </w:divBdr>
          <w:divsChild>
            <w:div w:id="218253172">
              <w:marLeft w:val="0"/>
              <w:marRight w:val="0"/>
              <w:marTop w:val="0"/>
              <w:marBottom w:val="0"/>
              <w:divBdr>
                <w:top w:val="none" w:sz="0" w:space="0" w:color="auto"/>
                <w:left w:val="none" w:sz="0" w:space="0" w:color="auto"/>
                <w:bottom w:val="none" w:sz="0" w:space="0" w:color="auto"/>
                <w:right w:val="none" w:sz="0" w:space="0" w:color="auto"/>
              </w:divBdr>
            </w:div>
            <w:div w:id="954021051">
              <w:marLeft w:val="0"/>
              <w:marRight w:val="0"/>
              <w:marTop w:val="0"/>
              <w:marBottom w:val="0"/>
              <w:divBdr>
                <w:top w:val="none" w:sz="0" w:space="0" w:color="auto"/>
                <w:left w:val="none" w:sz="0" w:space="0" w:color="auto"/>
                <w:bottom w:val="none" w:sz="0" w:space="0" w:color="auto"/>
                <w:right w:val="none" w:sz="0" w:space="0" w:color="auto"/>
              </w:divBdr>
            </w:div>
            <w:div w:id="1377774380">
              <w:marLeft w:val="0"/>
              <w:marRight w:val="0"/>
              <w:marTop w:val="0"/>
              <w:marBottom w:val="0"/>
              <w:divBdr>
                <w:top w:val="none" w:sz="0" w:space="0" w:color="auto"/>
                <w:left w:val="none" w:sz="0" w:space="0" w:color="auto"/>
                <w:bottom w:val="none" w:sz="0" w:space="0" w:color="auto"/>
                <w:right w:val="none" w:sz="0" w:space="0" w:color="auto"/>
              </w:divBdr>
            </w:div>
            <w:div w:id="1406411829">
              <w:marLeft w:val="0"/>
              <w:marRight w:val="0"/>
              <w:marTop w:val="0"/>
              <w:marBottom w:val="0"/>
              <w:divBdr>
                <w:top w:val="none" w:sz="0" w:space="0" w:color="auto"/>
                <w:left w:val="none" w:sz="0" w:space="0" w:color="auto"/>
                <w:bottom w:val="none" w:sz="0" w:space="0" w:color="auto"/>
                <w:right w:val="none" w:sz="0" w:space="0" w:color="auto"/>
              </w:divBdr>
            </w:div>
          </w:divsChild>
        </w:div>
        <w:div w:id="654458569">
          <w:marLeft w:val="0"/>
          <w:marRight w:val="0"/>
          <w:marTop w:val="0"/>
          <w:marBottom w:val="0"/>
          <w:divBdr>
            <w:top w:val="none" w:sz="0" w:space="0" w:color="auto"/>
            <w:left w:val="none" w:sz="0" w:space="0" w:color="auto"/>
            <w:bottom w:val="none" w:sz="0" w:space="0" w:color="auto"/>
            <w:right w:val="none" w:sz="0" w:space="0" w:color="auto"/>
          </w:divBdr>
          <w:divsChild>
            <w:div w:id="448205682">
              <w:marLeft w:val="0"/>
              <w:marRight w:val="0"/>
              <w:marTop w:val="0"/>
              <w:marBottom w:val="0"/>
              <w:divBdr>
                <w:top w:val="none" w:sz="0" w:space="0" w:color="auto"/>
                <w:left w:val="none" w:sz="0" w:space="0" w:color="auto"/>
                <w:bottom w:val="none" w:sz="0" w:space="0" w:color="auto"/>
                <w:right w:val="none" w:sz="0" w:space="0" w:color="auto"/>
              </w:divBdr>
            </w:div>
            <w:div w:id="699670505">
              <w:marLeft w:val="0"/>
              <w:marRight w:val="0"/>
              <w:marTop w:val="0"/>
              <w:marBottom w:val="0"/>
              <w:divBdr>
                <w:top w:val="none" w:sz="0" w:space="0" w:color="auto"/>
                <w:left w:val="none" w:sz="0" w:space="0" w:color="auto"/>
                <w:bottom w:val="none" w:sz="0" w:space="0" w:color="auto"/>
                <w:right w:val="none" w:sz="0" w:space="0" w:color="auto"/>
              </w:divBdr>
            </w:div>
            <w:div w:id="1326861399">
              <w:marLeft w:val="0"/>
              <w:marRight w:val="0"/>
              <w:marTop w:val="0"/>
              <w:marBottom w:val="0"/>
              <w:divBdr>
                <w:top w:val="none" w:sz="0" w:space="0" w:color="auto"/>
                <w:left w:val="none" w:sz="0" w:space="0" w:color="auto"/>
                <w:bottom w:val="none" w:sz="0" w:space="0" w:color="auto"/>
                <w:right w:val="none" w:sz="0" w:space="0" w:color="auto"/>
              </w:divBdr>
            </w:div>
            <w:div w:id="1556770574">
              <w:marLeft w:val="0"/>
              <w:marRight w:val="0"/>
              <w:marTop w:val="0"/>
              <w:marBottom w:val="0"/>
              <w:divBdr>
                <w:top w:val="none" w:sz="0" w:space="0" w:color="auto"/>
                <w:left w:val="none" w:sz="0" w:space="0" w:color="auto"/>
                <w:bottom w:val="none" w:sz="0" w:space="0" w:color="auto"/>
                <w:right w:val="none" w:sz="0" w:space="0" w:color="auto"/>
              </w:divBdr>
            </w:div>
            <w:div w:id="1844710198">
              <w:marLeft w:val="0"/>
              <w:marRight w:val="0"/>
              <w:marTop w:val="0"/>
              <w:marBottom w:val="0"/>
              <w:divBdr>
                <w:top w:val="none" w:sz="0" w:space="0" w:color="auto"/>
                <w:left w:val="none" w:sz="0" w:space="0" w:color="auto"/>
                <w:bottom w:val="none" w:sz="0" w:space="0" w:color="auto"/>
                <w:right w:val="none" w:sz="0" w:space="0" w:color="auto"/>
              </w:divBdr>
            </w:div>
          </w:divsChild>
        </w:div>
        <w:div w:id="719943457">
          <w:marLeft w:val="0"/>
          <w:marRight w:val="0"/>
          <w:marTop w:val="0"/>
          <w:marBottom w:val="0"/>
          <w:divBdr>
            <w:top w:val="none" w:sz="0" w:space="0" w:color="auto"/>
            <w:left w:val="none" w:sz="0" w:space="0" w:color="auto"/>
            <w:bottom w:val="none" w:sz="0" w:space="0" w:color="auto"/>
            <w:right w:val="none" w:sz="0" w:space="0" w:color="auto"/>
          </w:divBdr>
        </w:div>
        <w:div w:id="734746891">
          <w:marLeft w:val="0"/>
          <w:marRight w:val="0"/>
          <w:marTop w:val="0"/>
          <w:marBottom w:val="0"/>
          <w:divBdr>
            <w:top w:val="none" w:sz="0" w:space="0" w:color="auto"/>
            <w:left w:val="none" w:sz="0" w:space="0" w:color="auto"/>
            <w:bottom w:val="none" w:sz="0" w:space="0" w:color="auto"/>
            <w:right w:val="none" w:sz="0" w:space="0" w:color="auto"/>
          </w:divBdr>
          <w:divsChild>
            <w:div w:id="383603372">
              <w:marLeft w:val="0"/>
              <w:marRight w:val="0"/>
              <w:marTop w:val="0"/>
              <w:marBottom w:val="0"/>
              <w:divBdr>
                <w:top w:val="none" w:sz="0" w:space="0" w:color="auto"/>
                <w:left w:val="none" w:sz="0" w:space="0" w:color="auto"/>
                <w:bottom w:val="none" w:sz="0" w:space="0" w:color="auto"/>
                <w:right w:val="none" w:sz="0" w:space="0" w:color="auto"/>
              </w:divBdr>
            </w:div>
          </w:divsChild>
        </w:div>
        <w:div w:id="804809989">
          <w:marLeft w:val="0"/>
          <w:marRight w:val="0"/>
          <w:marTop w:val="0"/>
          <w:marBottom w:val="0"/>
          <w:divBdr>
            <w:top w:val="none" w:sz="0" w:space="0" w:color="auto"/>
            <w:left w:val="none" w:sz="0" w:space="0" w:color="auto"/>
            <w:bottom w:val="none" w:sz="0" w:space="0" w:color="auto"/>
            <w:right w:val="none" w:sz="0" w:space="0" w:color="auto"/>
          </w:divBdr>
          <w:divsChild>
            <w:div w:id="623077175">
              <w:marLeft w:val="0"/>
              <w:marRight w:val="0"/>
              <w:marTop w:val="0"/>
              <w:marBottom w:val="0"/>
              <w:divBdr>
                <w:top w:val="none" w:sz="0" w:space="0" w:color="auto"/>
                <w:left w:val="none" w:sz="0" w:space="0" w:color="auto"/>
                <w:bottom w:val="none" w:sz="0" w:space="0" w:color="auto"/>
                <w:right w:val="none" w:sz="0" w:space="0" w:color="auto"/>
              </w:divBdr>
            </w:div>
            <w:div w:id="1662463547">
              <w:marLeft w:val="0"/>
              <w:marRight w:val="0"/>
              <w:marTop w:val="0"/>
              <w:marBottom w:val="0"/>
              <w:divBdr>
                <w:top w:val="none" w:sz="0" w:space="0" w:color="auto"/>
                <w:left w:val="none" w:sz="0" w:space="0" w:color="auto"/>
                <w:bottom w:val="none" w:sz="0" w:space="0" w:color="auto"/>
                <w:right w:val="none" w:sz="0" w:space="0" w:color="auto"/>
              </w:divBdr>
            </w:div>
            <w:div w:id="1695765122">
              <w:marLeft w:val="0"/>
              <w:marRight w:val="0"/>
              <w:marTop w:val="0"/>
              <w:marBottom w:val="0"/>
              <w:divBdr>
                <w:top w:val="none" w:sz="0" w:space="0" w:color="auto"/>
                <w:left w:val="none" w:sz="0" w:space="0" w:color="auto"/>
                <w:bottom w:val="none" w:sz="0" w:space="0" w:color="auto"/>
                <w:right w:val="none" w:sz="0" w:space="0" w:color="auto"/>
              </w:divBdr>
            </w:div>
            <w:div w:id="1862431998">
              <w:marLeft w:val="0"/>
              <w:marRight w:val="0"/>
              <w:marTop w:val="0"/>
              <w:marBottom w:val="0"/>
              <w:divBdr>
                <w:top w:val="none" w:sz="0" w:space="0" w:color="auto"/>
                <w:left w:val="none" w:sz="0" w:space="0" w:color="auto"/>
                <w:bottom w:val="none" w:sz="0" w:space="0" w:color="auto"/>
                <w:right w:val="none" w:sz="0" w:space="0" w:color="auto"/>
              </w:divBdr>
            </w:div>
          </w:divsChild>
        </w:div>
        <w:div w:id="811292406">
          <w:marLeft w:val="0"/>
          <w:marRight w:val="0"/>
          <w:marTop w:val="0"/>
          <w:marBottom w:val="0"/>
          <w:divBdr>
            <w:top w:val="none" w:sz="0" w:space="0" w:color="auto"/>
            <w:left w:val="none" w:sz="0" w:space="0" w:color="auto"/>
            <w:bottom w:val="none" w:sz="0" w:space="0" w:color="auto"/>
            <w:right w:val="none" w:sz="0" w:space="0" w:color="auto"/>
          </w:divBdr>
        </w:div>
        <w:div w:id="1073357014">
          <w:marLeft w:val="0"/>
          <w:marRight w:val="0"/>
          <w:marTop w:val="0"/>
          <w:marBottom w:val="0"/>
          <w:divBdr>
            <w:top w:val="none" w:sz="0" w:space="0" w:color="auto"/>
            <w:left w:val="none" w:sz="0" w:space="0" w:color="auto"/>
            <w:bottom w:val="none" w:sz="0" w:space="0" w:color="auto"/>
            <w:right w:val="none" w:sz="0" w:space="0" w:color="auto"/>
          </w:divBdr>
        </w:div>
        <w:div w:id="1105151653">
          <w:marLeft w:val="0"/>
          <w:marRight w:val="0"/>
          <w:marTop w:val="0"/>
          <w:marBottom w:val="0"/>
          <w:divBdr>
            <w:top w:val="none" w:sz="0" w:space="0" w:color="auto"/>
            <w:left w:val="none" w:sz="0" w:space="0" w:color="auto"/>
            <w:bottom w:val="none" w:sz="0" w:space="0" w:color="auto"/>
            <w:right w:val="none" w:sz="0" w:space="0" w:color="auto"/>
          </w:divBdr>
          <w:divsChild>
            <w:div w:id="306934108">
              <w:marLeft w:val="0"/>
              <w:marRight w:val="0"/>
              <w:marTop w:val="0"/>
              <w:marBottom w:val="0"/>
              <w:divBdr>
                <w:top w:val="none" w:sz="0" w:space="0" w:color="auto"/>
                <w:left w:val="none" w:sz="0" w:space="0" w:color="auto"/>
                <w:bottom w:val="none" w:sz="0" w:space="0" w:color="auto"/>
                <w:right w:val="none" w:sz="0" w:space="0" w:color="auto"/>
              </w:divBdr>
            </w:div>
            <w:div w:id="517737788">
              <w:marLeft w:val="0"/>
              <w:marRight w:val="0"/>
              <w:marTop w:val="0"/>
              <w:marBottom w:val="0"/>
              <w:divBdr>
                <w:top w:val="none" w:sz="0" w:space="0" w:color="auto"/>
                <w:left w:val="none" w:sz="0" w:space="0" w:color="auto"/>
                <w:bottom w:val="none" w:sz="0" w:space="0" w:color="auto"/>
                <w:right w:val="none" w:sz="0" w:space="0" w:color="auto"/>
              </w:divBdr>
            </w:div>
            <w:div w:id="945191324">
              <w:marLeft w:val="0"/>
              <w:marRight w:val="0"/>
              <w:marTop w:val="0"/>
              <w:marBottom w:val="0"/>
              <w:divBdr>
                <w:top w:val="none" w:sz="0" w:space="0" w:color="auto"/>
                <w:left w:val="none" w:sz="0" w:space="0" w:color="auto"/>
                <w:bottom w:val="none" w:sz="0" w:space="0" w:color="auto"/>
                <w:right w:val="none" w:sz="0" w:space="0" w:color="auto"/>
              </w:divBdr>
            </w:div>
            <w:div w:id="1263150630">
              <w:marLeft w:val="0"/>
              <w:marRight w:val="0"/>
              <w:marTop w:val="0"/>
              <w:marBottom w:val="0"/>
              <w:divBdr>
                <w:top w:val="none" w:sz="0" w:space="0" w:color="auto"/>
                <w:left w:val="none" w:sz="0" w:space="0" w:color="auto"/>
                <w:bottom w:val="none" w:sz="0" w:space="0" w:color="auto"/>
                <w:right w:val="none" w:sz="0" w:space="0" w:color="auto"/>
              </w:divBdr>
            </w:div>
            <w:div w:id="1936598227">
              <w:marLeft w:val="0"/>
              <w:marRight w:val="0"/>
              <w:marTop w:val="0"/>
              <w:marBottom w:val="0"/>
              <w:divBdr>
                <w:top w:val="none" w:sz="0" w:space="0" w:color="auto"/>
                <w:left w:val="none" w:sz="0" w:space="0" w:color="auto"/>
                <w:bottom w:val="none" w:sz="0" w:space="0" w:color="auto"/>
                <w:right w:val="none" w:sz="0" w:space="0" w:color="auto"/>
              </w:divBdr>
            </w:div>
          </w:divsChild>
        </w:div>
        <w:div w:id="1179268613">
          <w:marLeft w:val="0"/>
          <w:marRight w:val="0"/>
          <w:marTop w:val="0"/>
          <w:marBottom w:val="0"/>
          <w:divBdr>
            <w:top w:val="none" w:sz="0" w:space="0" w:color="auto"/>
            <w:left w:val="none" w:sz="0" w:space="0" w:color="auto"/>
            <w:bottom w:val="none" w:sz="0" w:space="0" w:color="auto"/>
            <w:right w:val="none" w:sz="0" w:space="0" w:color="auto"/>
          </w:divBdr>
          <w:divsChild>
            <w:div w:id="885529231">
              <w:marLeft w:val="0"/>
              <w:marRight w:val="0"/>
              <w:marTop w:val="0"/>
              <w:marBottom w:val="0"/>
              <w:divBdr>
                <w:top w:val="none" w:sz="0" w:space="0" w:color="auto"/>
                <w:left w:val="none" w:sz="0" w:space="0" w:color="auto"/>
                <w:bottom w:val="none" w:sz="0" w:space="0" w:color="auto"/>
                <w:right w:val="none" w:sz="0" w:space="0" w:color="auto"/>
              </w:divBdr>
            </w:div>
            <w:div w:id="1569220977">
              <w:marLeft w:val="0"/>
              <w:marRight w:val="0"/>
              <w:marTop w:val="0"/>
              <w:marBottom w:val="0"/>
              <w:divBdr>
                <w:top w:val="none" w:sz="0" w:space="0" w:color="auto"/>
                <w:left w:val="none" w:sz="0" w:space="0" w:color="auto"/>
                <w:bottom w:val="none" w:sz="0" w:space="0" w:color="auto"/>
                <w:right w:val="none" w:sz="0" w:space="0" w:color="auto"/>
              </w:divBdr>
            </w:div>
            <w:div w:id="1589537904">
              <w:marLeft w:val="0"/>
              <w:marRight w:val="0"/>
              <w:marTop w:val="0"/>
              <w:marBottom w:val="0"/>
              <w:divBdr>
                <w:top w:val="none" w:sz="0" w:space="0" w:color="auto"/>
                <w:left w:val="none" w:sz="0" w:space="0" w:color="auto"/>
                <w:bottom w:val="none" w:sz="0" w:space="0" w:color="auto"/>
                <w:right w:val="none" w:sz="0" w:space="0" w:color="auto"/>
              </w:divBdr>
            </w:div>
            <w:div w:id="1618027618">
              <w:marLeft w:val="0"/>
              <w:marRight w:val="0"/>
              <w:marTop w:val="0"/>
              <w:marBottom w:val="0"/>
              <w:divBdr>
                <w:top w:val="none" w:sz="0" w:space="0" w:color="auto"/>
                <w:left w:val="none" w:sz="0" w:space="0" w:color="auto"/>
                <w:bottom w:val="none" w:sz="0" w:space="0" w:color="auto"/>
                <w:right w:val="none" w:sz="0" w:space="0" w:color="auto"/>
              </w:divBdr>
            </w:div>
            <w:div w:id="1792362940">
              <w:marLeft w:val="0"/>
              <w:marRight w:val="0"/>
              <w:marTop w:val="0"/>
              <w:marBottom w:val="0"/>
              <w:divBdr>
                <w:top w:val="none" w:sz="0" w:space="0" w:color="auto"/>
                <w:left w:val="none" w:sz="0" w:space="0" w:color="auto"/>
                <w:bottom w:val="none" w:sz="0" w:space="0" w:color="auto"/>
                <w:right w:val="none" w:sz="0" w:space="0" w:color="auto"/>
              </w:divBdr>
            </w:div>
          </w:divsChild>
        </w:div>
        <w:div w:id="1520240452">
          <w:marLeft w:val="0"/>
          <w:marRight w:val="0"/>
          <w:marTop w:val="0"/>
          <w:marBottom w:val="0"/>
          <w:divBdr>
            <w:top w:val="none" w:sz="0" w:space="0" w:color="auto"/>
            <w:left w:val="none" w:sz="0" w:space="0" w:color="auto"/>
            <w:bottom w:val="none" w:sz="0" w:space="0" w:color="auto"/>
            <w:right w:val="none" w:sz="0" w:space="0" w:color="auto"/>
          </w:divBdr>
          <w:divsChild>
            <w:div w:id="1121611401">
              <w:marLeft w:val="0"/>
              <w:marRight w:val="0"/>
              <w:marTop w:val="0"/>
              <w:marBottom w:val="0"/>
              <w:divBdr>
                <w:top w:val="none" w:sz="0" w:space="0" w:color="auto"/>
                <w:left w:val="none" w:sz="0" w:space="0" w:color="auto"/>
                <w:bottom w:val="none" w:sz="0" w:space="0" w:color="auto"/>
                <w:right w:val="none" w:sz="0" w:space="0" w:color="auto"/>
              </w:divBdr>
            </w:div>
            <w:div w:id="1126463471">
              <w:marLeft w:val="0"/>
              <w:marRight w:val="0"/>
              <w:marTop w:val="0"/>
              <w:marBottom w:val="0"/>
              <w:divBdr>
                <w:top w:val="none" w:sz="0" w:space="0" w:color="auto"/>
                <w:left w:val="none" w:sz="0" w:space="0" w:color="auto"/>
                <w:bottom w:val="none" w:sz="0" w:space="0" w:color="auto"/>
                <w:right w:val="none" w:sz="0" w:space="0" w:color="auto"/>
              </w:divBdr>
            </w:div>
            <w:div w:id="1341077340">
              <w:marLeft w:val="0"/>
              <w:marRight w:val="0"/>
              <w:marTop w:val="0"/>
              <w:marBottom w:val="0"/>
              <w:divBdr>
                <w:top w:val="none" w:sz="0" w:space="0" w:color="auto"/>
                <w:left w:val="none" w:sz="0" w:space="0" w:color="auto"/>
                <w:bottom w:val="none" w:sz="0" w:space="0" w:color="auto"/>
                <w:right w:val="none" w:sz="0" w:space="0" w:color="auto"/>
              </w:divBdr>
            </w:div>
            <w:div w:id="1702126024">
              <w:marLeft w:val="0"/>
              <w:marRight w:val="0"/>
              <w:marTop w:val="0"/>
              <w:marBottom w:val="0"/>
              <w:divBdr>
                <w:top w:val="none" w:sz="0" w:space="0" w:color="auto"/>
                <w:left w:val="none" w:sz="0" w:space="0" w:color="auto"/>
                <w:bottom w:val="none" w:sz="0" w:space="0" w:color="auto"/>
                <w:right w:val="none" w:sz="0" w:space="0" w:color="auto"/>
              </w:divBdr>
            </w:div>
            <w:div w:id="1939940810">
              <w:marLeft w:val="0"/>
              <w:marRight w:val="0"/>
              <w:marTop w:val="0"/>
              <w:marBottom w:val="0"/>
              <w:divBdr>
                <w:top w:val="none" w:sz="0" w:space="0" w:color="auto"/>
                <w:left w:val="none" w:sz="0" w:space="0" w:color="auto"/>
                <w:bottom w:val="none" w:sz="0" w:space="0" w:color="auto"/>
                <w:right w:val="none" w:sz="0" w:space="0" w:color="auto"/>
              </w:divBdr>
            </w:div>
          </w:divsChild>
        </w:div>
        <w:div w:id="1631209513">
          <w:marLeft w:val="0"/>
          <w:marRight w:val="0"/>
          <w:marTop w:val="0"/>
          <w:marBottom w:val="0"/>
          <w:divBdr>
            <w:top w:val="none" w:sz="0" w:space="0" w:color="auto"/>
            <w:left w:val="none" w:sz="0" w:space="0" w:color="auto"/>
            <w:bottom w:val="none" w:sz="0" w:space="0" w:color="auto"/>
            <w:right w:val="none" w:sz="0" w:space="0" w:color="auto"/>
          </w:divBdr>
          <w:divsChild>
            <w:div w:id="2077780545">
              <w:marLeft w:val="0"/>
              <w:marRight w:val="0"/>
              <w:marTop w:val="0"/>
              <w:marBottom w:val="0"/>
              <w:divBdr>
                <w:top w:val="none" w:sz="0" w:space="0" w:color="auto"/>
                <w:left w:val="none" w:sz="0" w:space="0" w:color="auto"/>
                <w:bottom w:val="none" w:sz="0" w:space="0" w:color="auto"/>
                <w:right w:val="none" w:sz="0" w:space="0" w:color="auto"/>
              </w:divBdr>
            </w:div>
          </w:divsChild>
        </w:div>
        <w:div w:id="1685282200">
          <w:marLeft w:val="0"/>
          <w:marRight w:val="0"/>
          <w:marTop w:val="0"/>
          <w:marBottom w:val="0"/>
          <w:divBdr>
            <w:top w:val="none" w:sz="0" w:space="0" w:color="auto"/>
            <w:left w:val="none" w:sz="0" w:space="0" w:color="auto"/>
            <w:bottom w:val="none" w:sz="0" w:space="0" w:color="auto"/>
            <w:right w:val="none" w:sz="0" w:space="0" w:color="auto"/>
          </w:divBdr>
        </w:div>
        <w:div w:id="1730498049">
          <w:marLeft w:val="0"/>
          <w:marRight w:val="0"/>
          <w:marTop w:val="0"/>
          <w:marBottom w:val="0"/>
          <w:divBdr>
            <w:top w:val="none" w:sz="0" w:space="0" w:color="auto"/>
            <w:left w:val="none" w:sz="0" w:space="0" w:color="auto"/>
            <w:bottom w:val="none" w:sz="0" w:space="0" w:color="auto"/>
            <w:right w:val="none" w:sz="0" w:space="0" w:color="auto"/>
          </w:divBdr>
          <w:divsChild>
            <w:div w:id="27335865">
              <w:marLeft w:val="0"/>
              <w:marRight w:val="0"/>
              <w:marTop w:val="0"/>
              <w:marBottom w:val="0"/>
              <w:divBdr>
                <w:top w:val="none" w:sz="0" w:space="0" w:color="auto"/>
                <w:left w:val="none" w:sz="0" w:space="0" w:color="auto"/>
                <w:bottom w:val="none" w:sz="0" w:space="0" w:color="auto"/>
                <w:right w:val="none" w:sz="0" w:space="0" w:color="auto"/>
              </w:divBdr>
            </w:div>
            <w:div w:id="149103034">
              <w:marLeft w:val="0"/>
              <w:marRight w:val="0"/>
              <w:marTop w:val="0"/>
              <w:marBottom w:val="0"/>
              <w:divBdr>
                <w:top w:val="none" w:sz="0" w:space="0" w:color="auto"/>
                <w:left w:val="none" w:sz="0" w:space="0" w:color="auto"/>
                <w:bottom w:val="none" w:sz="0" w:space="0" w:color="auto"/>
                <w:right w:val="none" w:sz="0" w:space="0" w:color="auto"/>
              </w:divBdr>
            </w:div>
            <w:div w:id="1228687496">
              <w:marLeft w:val="0"/>
              <w:marRight w:val="0"/>
              <w:marTop w:val="0"/>
              <w:marBottom w:val="0"/>
              <w:divBdr>
                <w:top w:val="none" w:sz="0" w:space="0" w:color="auto"/>
                <w:left w:val="none" w:sz="0" w:space="0" w:color="auto"/>
                <w:bottom w:val="none" w:sz="0" w:space="0" w:color="auto"/>
                <w:right w:val="none" w:sz="0" w:space="0" w:color="auto"/>
              </w:divBdr>
            </w:div>
            <w:div w:id="2099206652">
              <w:marLeft w:val="0"/>
              <w:marRight w:val="0"/>
              <w:marTop w:val="0"/>
              <w:marBottom w:val="0"/>
              <w:divBdr>
                <w:top w:val="none" w:sz="0" w:space="0" w:color="auto"/>
                <w:left w:val="none" w:sz="0" w:space="0" w:color="auto"/>
                <w:bottom w:val="none" w:sz="0" w:space="0" w:color="auto"/>
                <w:right w:val="none" w:sz="0" w:space="0" w:color="auto"/>
              </w:divBdr>
            </w:div>
            <w:div w:id="2147039675">
              <w:marLeft w:val="0"/>
              <w:marRight w:val="0"/>
              <w:marTop w:val="0"/>
              <w:marBottom w:val="0"/>
              <w:divBdr>
                <w:top w:val="none" w:sz="0" w:space="0" w:color="auto"/>
                <w:left w:val="none" w:sz="0" w:space="0" w:color="auto"/>
                <w:bottom w:val="none" w:sz="0" w:space="0" w:color="auto"/>
                <w:right w:val="none" w:sz="0" w:space="0" w:color="auto"/>
              </w:divBdr>
            </w:div>
          </w:divsChild>
        </w:div>
        <w:div w:id="1966885934">
          <w:marLeft w:val="0"/>
          <w:marRight w:val="0"/>
          <w:marTop w:val="0"/>
          <w:marBottom w:val="0"/>
          <w:divBdr>
            <w:top w:val="none" w:sz="0" w:space="0" w:color="auto"/>
            <w:left w:val="none" w:sz="0" w:space="0" w:color="auto"/>
            <w:bottom w:val="none" w:sz="0" w:space="0" w:color="auto"/>
            <w:right w:val="none" w:sz="0" w:space="0" w:color="auto"/>
          </w:divBdr>
          <w:divsChild>
            <w:div w:id="1472676562">
              <w:marLeft w:val="0"/>
              <w:marRight w:val="0"/>
              <w:marTop w:val="0"/>
              <w:marBottom w:val="0"/>
              <w:divBdr>
                <w:top w:val="none" w:sz="0" w:space="0" w:color="auto"/>
                <w:left w:val="none" w:sz="0" w:space="0" w:color="auto"/>
                <w:bottom w:val="none" w:sz="0" w:space="0" w:color="auto"/>
                <w:right w:val="none" w:sz="0" w:space="0" w:color="auto"/>
              </w:divBdr>
            </w:div>
            <w:div w:id="1795128231">
              <w:marLeft w:val="0"/>
              <w:marRight w:val="0"/>
              <w:marTop w:val="0"/>
              <w:marBottom w:val="0"/>
              <w:divBdr>
                <w:top w:val="none" w:sz="0" w:space="0" w:color="auto"/>
                <w:left w:val="none" w:sz="0" w:space="0" w:color="auto"/>
                <w:bottom w:val="none" w:sz="0" w:space="0" w:color="auto"/>
                <w:right w:val="none" w:sz="0" w:space="0" w:color="auto"/>
              </w:divBdr>
            </w:div>
            <w:div w:id="1835148927">
              <w:marLeft w:val="0"/>
              <w:marRight w:val="0"/>
              <w:marTop w:val="0"/>
              <w:marBottom w:val="0"/>
              <w:divBdr>
                <w:top w:val="none" w:sz="0" w:space="0" w:color="auto"/>
                <w:left w:val="none" w:sz="0" w:space="0" w:color="auto"/>
                <w:bottom w:val="none" w:sz="0" w:space="0" w:color="auto"/>
                <w:right w:val="none" w:sz="0" w:space="0" w:color="auto"/>
              </w:divBdr>
            </w:div>
          </w:divsChild>
        </w:div>
        <w:div w:id="2146198062">
          <w:marLeft w:val="0"/>
          <w:marRight w:val="0"/>
          <w:marTop w:val="0"/>
          <w:marBottom w:val="0"/>
          <w:divBdr>
            <w:top w:val="none" w:sz="0" w:space="0" w:color="auto"/>
            <w:left w:val="none" w:sz="0" w:space="0" w:color="auto"/>
            <w:bottom w:val="none" w:sz="0" w:space="0" w:color="auto"/>
            <w:right w:val="none" w:sz="0" w:space="0" w:color="auto"/>
          </w:divBdr>
          <w:divsChild>
            <w:div w:id="130487989">
              <w:marLeft w:val="0"/>
              <w:marRight w:val="0"/>
              <w:marTop w:val="0"/>
              <w:marBottom w:val="0"/>
              <w:divBdr>
                <w:top w:val="none" w:sz="0" w:space="0" w:color="auto"/>
                <w:left w:val="none" w:sz="0" w:space="0" w:color="auto"/>
                <w:bottom w:val="none" w:sz="0" w:space="0" w:color="auto"/>
                <w:right w:val="none" w:sz="0" w:space="0" w:color="auto"/>
              </w:divBdr>
            </w:div>
            <w:div w:id="882255299">
              <w:marLeft w:val="0"/>
              <w:marRight w:val="0"/>
              <w:marTop w:val="0"/>
              <w:marBottom w:val="0"/>
              <w:divBdr>
                <w:top w:val="none" w:sz="0" w:space="0" w:color="auto"/>
                <w:left w:val="none" w:sz="0" w:space="0" w:color="auto"/>
                <w:bottom w:val="none" w:sz="0" w:space="0" w:color="auto"/>
                <w:right w:val="none" w:sz="0" w:space="0" w:color="auto"/>
              </w:divBdr>
            </w:div>
            <w:div w:id="997927125">
              <w:marLeft w:val="0"/>
              <w:marRight w:val="0"/>
              <w:marTop w:val="0"/>
              <w:marBottom w:val="0"/>
              <w:divBdr>
                <w:top w:val="none" w:sz="0" w:space="0" w:color="auto"/>
                <w:left w:val="none" w:sz="0" w:space="0" w:color="auto"/>
                <w:bottom w:val="none" w:sz="0" w:space="0" w:color="auto"/>
                <w:right w:val="none" w:sz="0" w:space="0" w:color="auto"/>
              </w:divBdr>
            </w:div>
            <w:div w:id="1139305048">
              <w:marLeft w:val="0"/>
              <w:marRight w:val="0"/>
              <w:marTop w:val="0"/>
              <w:marBottom w:val="0"/>
              <w:divBdr>
                <w:top w:val="none" w:sz="0" w:space="0" w:color="auto"/>
                <w:left w:val="none" w:sz="0" w:space="0" w:color="auto"/>
                <w:bottom w:val="none" w:sz="0" w:space="0" w:color="auto"/>
                <w:right w:val="none" w:sz="0" w:space="0" w:color="auto"/>
              </w:divBdr>
            </w:div>
            <w:div w:id="152655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1330">
      <w:bodyDiv w:val="1"/>
      <w:marLeft w:val="0"/>
      <w:marRight w:val="0"/>
      <w:marTop w:val="0"/>
      <w:marBottom w:val="0"/>
      <w:divBdr>
        <w:top w:val="none" w:sz="0" w:space="0" w:color="auto"/>
        <w:left w:val="none" w:sz="0" w:space="0" w:color="auto"/>
        <w:bottom w:val="none" w:sz="0" w:space="0" w:color="auto"/>
        <w:right w:val="none" w:sz="0" w:space="0" w:color="auto"/>
      </w:divBdr>
    </w:div>
    <w:div w:id="1657689738">
      <w:bodyDiv w:val="1"/>
      <w:marLeft w:val="0"/>
      <w:marRight w:val="0"/>
      <w:marTop w:val="0"/>
      <w:marBottom w:val="0"/>
      <w:divBdr>
        <w:top w:val="none" w:sz="0" w:space="0" w:color="auto"/>
        <w:left w:val="none" w:sz="0" w:space="0" w:color="auto"/>
        <w:bottom w:val="none" w:sz="0" w:space="0" w:color="auto"/>
        <w:right w:val="none" w:sz="0" w:space="0" w:color="auto"/>
      </w:divBdr>
    </w:div>
    <w:div w:id="1695113910">
      <w:bodyDiv w:val="1"/>
      <w:marLeft w:val="0"/>
      <w:marRight w:val="0"/>
      <w:marTop w:val="0"/>
      <w:marBottom w:val="0"/>
      <w:divBdr>
        <w:top w:val="none" w:sz="0" w:space="0" w:color="auto"/>
        <w:left w:val="none" w:sz="0" w:space="0" w:color="auto"/>
        <w:bottom w:val="none" w:sz="0" w:space="0" w:color="auto"/>
        <w:right w:val="none" w:sz="0" w:space="0" w:color="auto"/>
      </w:divBdr>
    </w:div>
    <w:div w:id="1817451993">
      <w:bodyDiv w:val="1"/>
      <w:marLeft w:val="0"/>
      <w:marRight w:val="0"/>
      <w:marTop w:val="0"/>
      <w:marBottom w:val="0"/>
      <w:divBdr>
        <w:top w:val="none" w:sz="0" w:space="0" w:color="auto"/>
        <w:left w:val="none" w:sz="0" w:space="0" w:color="auto"/>
        <w:bottom w:val="none" w:sz="0" w:space="0" w:color="auto"/>
        <w:right w:val="none" w:sz="0" w:space="0" w:color="auto"/>
      </w:divBdr>
    </w:div>
    <w:div w:id="1936478912">
      <w:bodyDiv w:val="1"/>
      <w:marLeft w:val="0"/>
      <w:marRight w:val="0"/>
      <w:marTop w:val="0"/>
      <w:marBottom w:val="0"/>
      <w:divBdr>
        <w:top w:val="none" w:sz="0" w:space="0" w:color="auto"/>
        <w:left w:val="none" w:sz="0" w:space="0" w:color="auto"/>
        <w:bottom w:val="none" w:sz="0" w:space="0" w:color="auto"/>
        <w:right w:val="none" w:sz="0" w:space="0" w:color="auto"/>
      </w:divBdr>
      <w:divsChild>
        <w:div w:id="29841331">
          <w:marLeft w:val="0"/>
          <w:marRight w:val="0"/>
          <w:marTop w:val="0"/>
          <w:marBottom w:val="0"/>
          <w:divBdr>
            <w:top w:val="none" w:sz="0" w:space="0" w:color="auto"/>
            <w:left w:val="none" w:sz="0" w:space="0" w:color="auto"/>
            <w:bottom w:val="none" w:sz="0" w:space="0" w:color="auto"/>
            <w:right w:val="none" w:sz="0" w:space="0" w:color="auto"/>
          </w:divBdr>
          <w:divsChild>
            <w:div w:id="1562908740">
              <w:marLeft w:val="0"/>
              <w:marRight w:val="0"/>
              <w:marTop w:val="0"/>
              <w:marBottom w:val="0"/>
              <w:divBdr>
                <w:top w:val="none" w:sz="0" w:space="0" w:color="auto"/>
                <w:left w:val="none" w:sz="0" w:space="0" w:color="auto"/>
                <w:bottom w:val="none" w:sz="0" w:space="0" w:color="auto"/>
                <w:right w:val="none" w:sz="0" w:space="0" w:color="auto"/>
              </w:divBdr>
            </w:div>
          </w:divsChild>
        </w:div>
        <w:div w:id="89009357">
          <w:marLeft w:val="0"/>
          <w:marRight w:val="0"/>
          <w:marTop w:val="0"/>
          <w:marBottom w:val="0"/>
          <w:divBdr>
            <w:top w:val="none" w:sz="0" w:space="0" w:color="auto"/>
            <w:left w:val="none" w:sz="0" w:space="0" w:color="auto"/>
            <w:bottom w:val="none" w:sz="0" w:space="0" w:color="auto"/>
            <w:right w:val="none" w:sz="0" w:space="0" w:color="auto"/>
          </w:divBdr>
          <w:divsChild>
            <w:div w:id="293800073">
              <w:marLeft w:val="0"/>
              <w:marRight w:val="0"/>
              <w:marTop w:val="0"/>
              <w:marBottom w:val="0"/>
              <w:divBdr>
                <w:top w:val="none" w:sz="0" w:space="0" w:color="auto"/>
                <w:left w:val="none" w:sz="0" w:space="0" w:color="auto"/>
                <w:bottom w:val="none" w:sz="0" w:space="0" w:color="auto"/>
                <w:right w:val="none" w:sz="0" w:space="0" w:color="auto"/>
              </w:divBdr>
            </w:div>
            <w:div w:id="395321512">
              <w:marLeft w:val="0"/>
              <w:marRight w:val="0"/>
              <w:marTop w:val="0"/>
              <w:marBottom w:val="0"/>
              <w:divBdr>
                <w:top w:val="none" w:sz="0" w:space="0" w:color="auto"/>
                <w:left w:val="none" w:sz="0" w:space="0" w:color="auto"/>
                <w:bottom w:val="none" w:sz="0" w:space="0" w:color="auto"/>
                <w:right w:val="none" w:sz="0" w:space="0" w:color="auto"/>
              </w:divBdr>
            </w:div>
            <w:div w:id="448865156">
              <w:marLeft w:val="0"/>
              <w:marRight w:val="0"/>
              <w:marTop w:val="0"/>
              <w:marBottom w:val="0"/>
              <w:divBdr>
                <w:top w:val="none" w:sz="0" w:space="0" w:color="auto"/>
                <w:left w:val="none" w:sz="0" w:space="0" w:color="auto"/>
                <w:bottom w:val="none" w:sz="0" w:space="0" w:color="auto"/>
                <w:right w:val="none" w:sz="0" w:space="0" w:color="auto"/>
              </w:divBdr>
            </w:div>
            <w:div w:id="697195541">
              <w:marLeft w:val="0"/>
              <w:marRight w:val="0"/>
              <w:marTop w:val="0"/>
              <w:marBottom w:val="0"/>
              <w:divBdr>
                <w:top w:val="none" w:sz="0" w:space="0" w:color="auto"/>
                <w:left w:val="none" w:sz="0" w:space="0" w:color="auto"/>
                <w:bottom w:val="none" w:sz="0" w:space="0" w:color="auto"/>
                <w:right w:val="none" w:sz="0" w:space="0" w:color="auto"/>
              </w:divBdr>
            </w:div>
            <w:div w:id="793909187">
              <w:marLeft w:val="0"/>
              <w:marRight w:val="0"/>
              <w:marTop w:val="0"/>
              <w:marBottom w:val="0"/>
              <w:divBdr>
                <w:top w:val="none" w:sz="0" w:space="0" w:color="auto"/>
                <w:left w:val="none" w:sz="0" w:space="0" w:color="auto"/>
                <w:bottom w:val="none" w:sz="0" w:space="0" w:color="auto"/>
                <w:right w:val="none" w:sz="0" w:space="0" w:color="auto"/>
              </w:divBdr>
            </w:div>
          </w:divsChild>
        </w:div>
        <w:div w:id="205872437">
          <w:marLeft w:val="0"/>
          <w:marRight w:val="0"/>
          <w:marTop w:val="0"/>
          <w:marBottom w:val="0"/>
          <w:divBdr>
            <w:top w:val="none" w:sz="0" w:space="0" w:color="auto"/>
            <w:left w:val="none" w:sz="0" w:space="0" w:color="auto"/>
            <w:bottom w:val="none" w:sz="0" w:space="0" w:color="auto"/>
            <w:right w:val="none" w:sz="0" w:space="0" w:color="auto"/>
          </w:divBdr>
          <w:divsChild>
            <w:div w:id="337660738">
              <w:marLeft w:val="0"/>
              <w:marRight w:val="0"/>
              <w:marTop w:val="0"/>
              <w:marBottom w:val="0"/>
              <w:divBdr>
                <w:top w:val="none" w:sz="0" w:space="0" w:color="auto"/>
                <w:left w:val="none" w:sz="0" w:space="0" w:color="auto"/>
                <w:bottom w:val="none" w:sz="0" w:space="0" w:color="auto"/>
                <w:right w:val="none" w:sz="0" w:space="0" w:color="auto"/>
              </w:divBdr>
            </w:div>
            <w:div w:id="1264610384">
              <w:marLeft w:val="0"/>
              <w:marRight w:val="0"/>
              <w:marTop w:val="0"/>
              <w:marBottom w:val="0"/>
              <w:divBdr>
                <w:top w:val="none" w:sz="0" w:space="0" w:color="auto"/>
                <w:left w:val="none" w:sz="0" w:space="0" w:color="auto"/>
                <w:bottom w:val="none" w:sz="0" w:space="0" w:color="auto"/>
                <w:right w:val="none" w:sz="0" w:space="0" w:color="auto"/>
              </w:divBdr>
            </w:div>
            <w:div w:id="1468551631">
              <w:marLeft w:val="0"/>
              <w:marRight w:val="0"/>
              <w:marTop w:val="0"/>
              <w:marBottom w:val="0"/>
              <w:divBdr>
                <w:top w:val="none" w:sz="0" w:space="0" w:color="auto"/>
                <w:left w:val="none" w:sz="0" w:space="0" w:color="auto"/>
                <w:bottom w:val="none" w:sz="0" w:space="0" w:color="auto"/>
                <w:right w:val="none" w:sz="0" w:space="0" w:color="auto"/>
              </w:divBdr>
            </w:div>
            <w:div w:id="1494755578">
              <w:marLeft w:val="0"/>
              <w:marRight w:val="0"/>
              <w:marTop w:val="0"/>
              <w:marBottom w:val="0"/>
              <w:divBdr>
                <w:top w:val="none" w:sz="0" w:space="0" w:color="auto"/>
                <w:left w:val="none" w:sz="0" w:space="0" w:color="auto"/>
                <w:bottom w:val="none" w:sz="0" w:space="0" w:color="auto"/>
                <w:right w:val="none" w:sz="0" w:space="0" w:color="auto"/>
              </w:divBdr>
            </w:div>
            <w:div w:id="1823160399">
              <w:marLeft w:val="0"/>
              <w:marRight w:val="0"/>
              <w:marTop w:val="0"/>
              <w:marBottom w:val="0"/>
              <w:divBdr>
                <w:top w:val="none" w:sz="0" w:space="0" w:color="auto"/>
                <w:left w:val="none" w:sz="0" w:space="0" w:color="auto"/>
                <w:bottom w:val="none" w:sz="0" w:space="0" w:color="auto"/>
                <w:right w:val="none" w:sz="0" w:space="0" w:color="auto"/>
              </w:divBdr>
            </w:div>
          </w:divsChild>
        </w:div>
        <w:div w:id="337002569">
          <w:marLeft w:val="0"/>
          <w:marRight w:val="0"/>
          <w:marTop w:val="0"/>
          <w:marBottom w:val="0"/>
          <w:divBdr>
            <w:top w:val="none" w:sz="0" w:space="0" w:color="auto"/>
            <w:left w:val="none" w:sz="0" w:space="0" w:color="auto"/>
            <w:bottom w:val="none" w:sz="0" w:space="0" w:color="auto"/>
            <w:right w:val="none" w:sz="0" w:space="0" w:color="auto"/>
          </w:divBdr>
        </w:div>
        <w:div w:id="468547919">
          <w:marLeft w:val="0"/>
          <w:marRight w:val="0"/>
          <w:marTop w:val="0"/>
          <w:marBottom w:val="0"/>
          <w:divBdr>
            <w:top w:val="none" w:sz="0" w:space="0" w:color="auto"/>
            <w:left w:val="none" w:sz="0" w:space="0" w:color="auto"/>
            <w:bottom w:val="none" w:sz="0" w:space="0" w:color="auto"/>
            <w:right w:val="none" w:sz="0" w:space="0" w:color="auto"/>
          </w:divBdr>
          <w:divsChild>
            <w:div w:id="719285416">
              <w:marLeft w:val="0"/>
              <w:marRight w:val="0"/>
              <w:marTop w:val="0"/>
              <w:marBottom w:val="0"/>
              <w:divBdr>
                <w:top w:val="none" w:sz="0" w:space="0" w:color="auto"/>
                <w:left w:val="none" w:sz="0" w:space="0" w:color="auto"/>
                <w:bottom w:val="none" w:sz="0" w:space="0" w:color="auto"/>
                <w:right w:val="none" w:sz="0" w:space="0" w:color="auto"/>
              </w:divBdr>
            </w:div>
            <w:div w:id="1121653392">
              <w:marLeft w:val="0"/>
              <w:marRight w:val="0"/>
              <w:marTop w:val="0"/>
              <w:marBottom w:val="0"/>
              <w:divBdr>
                <w:top w:val="none" w:sz="0" w:space="0" w:color="auto"/>
                <w:left w:val="none" w:sz="0" w:space="0" w:color="auto"/>
                <w:bottom w:val="none" w:sz="0" w:space="0" w:color="auto"/>
                <w:right w:val="none" w:sz="0" w:space="0" w:color="auto"/>
              </w:divBdr>
            </w:div>
            <w:div w:id="1919050577">
              <w:marLeft w:val="0"/>
              <w:marRight w:val="0"/>
              <w:marTop w:val="0"/>
              <w:marBottom w:val="0"/>
              <w:divBdr>
                <w:top w:val="none" w:sz="0" w:space="0" w:color="auto"/>
                <w:left w:val="none" w:sz="0" w:space="0" w:color="auto"/>
                <w:bottom w:val="none" w:sz="0" w:space="0" w:color="auto"/>
                <w:right w:val="none" w:sz="0" w:space="0" w:color="auto"/>
              </w:divBdr>
            </w:div>
          </w:divsChild>
        </w:div>
        <w:div w:id="489949294">
          <w:marLeft w:val="0"/>
          <w:marRight w:val="0"/>
          <w:marTop w:val="0"/>
          <w:marBottom w:val="0"/>
          <w:divBdr>
            <w:top w:val="none" w:sz="0" w:space="0" w:color="auto"/>
            <w:left w:val="none" w:sz="0" w:space="0" w:color="auto"/>
            <w:bottom w:val="none" w:sz="0" w:space="0" w:color="auto"/>
            <w:right w:val="none" w:sz="0" w:space="0" w:color="auto"/>
          </w:divBdr>
          <w:divsChild>
            <w:div w:id="96288897">
              <w:marLeft w:val="0"/>
              <w:marRight w:val="0"/>
              <w:marTop w:val="0"/>
              <w:marBottom w:val="0"/>
              <w:divBdr>
                <w:top w:val="none" w:sz="0" w:space="0" w:color="auto"/>
                <w:left w:val="none" w:sz="0" w:space="0" w:color="auto"/>
                <w:bottom w:val="none" w:sz="0" w:space="0" w:color="auto"/>
                <w:right w:val="none" w:sz="0" w:space="0" w:color="auto"/>
              </w:divBdr>
            </w:div>
            <w:div w:id="226915249">
              <w:marLeft w:val="0"/>
              <w:marRight w:val="0"/>
              <w:marTop w:val="0"/>
              <w:marBottom w:val="0"/>
              <w:divBdr>
                <w:top w:val="none" w:sz="0" w:space="0" w:color="auto"/>
                <w:left w:val="none" w:sz="0" w:space="0" w:color="auto"/>
                <w:bottom w:val="none" w:sz="0" w:space="0" w:color="auto"/>
                <w:right w:val="none" w:sz="0" w:space="0" w:color="auto"/>
              </w:divBdr>
            </w:div>
            <w:div w:id="702633214">
              <w:marLeft w:val="0"/>
              <w:marRight w:val="0"/>
              <w:marTop w:val="0"/>
              <w:marBottom w:val="0"/>
              <w:divBdr>
                <w:top w:val="none" w:sz="0" w:space="0" w:color="auto"/>
                <w:left w:val="none" w:sz="0" w:space="0" w:color="auto"/>
                <w:bottom w:val="none" w:sz="0" w:space="0" w:color="auto"/>
                <w:right w:val="none" w:sz="0" w:space="0" w:color="auto"/>
              </w:divBdr>
            </w:div>
            <w:div w:id="1607153468">
              <w:marLeft w:val="0"/>
              <w:marRight w:val="0"/>
              <w:marTop w:val="0"/>
              <w:marBottom w:val="0"/>
              <w:divBdr>
                <w:top w:val="none" w:sz="0" w:space="0" w:color="auto"/>
                <w:left w:val="none" w:sz="0" w:space="0" w:color="auto"/>
                <w:bottom w:val="none" w:sz="0" w:space="0" w:color="auto"/>
                <w:right w:val="none" w:sz="0" w:space="0" w:color="auto"/>
              </w:divBdr>
            </w:div>
            <w:div w:id="2036729735">
              <w:marLeft w:val="0"/>
              <w:marRight w:val="0"/>
              <w:marTop w:val="0"/>
              <w:marBottom w:val="0"/>
              <w:divBdr>
                <w:top w:val="none" w:sz="0" w:space="0" w:color="auto"/>
                <w:left w:val="none" w:sz="0" w:space="0" w:color="auto"/>
                <w:bottom w:val="none" w:sz="0" w:space="0" w:color="auto"/>
                <w:right w:val="none" w:sz="0" w:space="0" w:color="auto"/>
              </w:divBdr>
            </w:div>
          </w:divsChild>
        </w:div>
        <w:div w:id="543449252">
          <w:marLeft w:val="0"/>
          <w:marRight w:val="0"/>
          <w:marTop w:val="0"/>
          <w:marBottom w:val="0"/>
          <w:divBdr>
            <w:top w:val="none" w:sz="0" w:space="0" w:color="auto"/>
            <w:left w:val="none" w:sz="0" w:space="0" w:color="auto"/>
            <w:bottom w:val="none" w:sz="0" w:space="0" w:color="auto"/>
            <w:right w:val="none" w:sz="0" w:space="0" w:color="auto"/>
          </w:divBdr>
        </w:div>
        <w:div w:id="690839076">
          <w:marLeft w:val="0"/>
          <w:marRight w:val="0"/>
          <w:marTop w:val="0"/>
          <w:marBottom w:val="0"/>
          <w:divBdr>
            <w:top w:val="none" w:sz="0" w:space="0" w:color="auto"/>
            <w:left w:val="none" w:sz="0" w:space="0" w:color="auto"/>
            <w:bottom w:val="none" w:sz="0" w:space="0" w:color="auto"/>
            <w:right w:val="none" w:sz="0" w:space="0" w:color="auto"/>
          </w:divBdr>
          <w:divsChild>
            <w:div w:id="111437971">
              <w:marLeft w:val="0"/>
              <w:marRight w:val="0"/>
              <w:marTop w:val="0"/>
              <w:marBottom w:val="0"/>
              <w:divBdr>
                <w:top w:val="none" w:sz="0" w:space="0" w:color="auto"/>
                <w:left w:val="none" w:sz="0" w:space="0" w:color="auto"/>
                <w:bottom w:val="none" w:sz="0" w:space="0" w:color="auto"/>
                <w:right w:val="none" w:sz="0" w:space="0" w:color="auto"/>
              </w:divBdr>
            </w:div>
            <w:div w:id="552304307">
              <w:marLeft w:val="0"/>
              <w:marRight w:val="0"/>
              <w:marTop w:val="0"/>
              <w:marBottom w:val="0"/>
              <w:divBdr>
                <w:top w:val="none" w:sz="0" w:space="0" w:color="auto"/>
                <w:left w:val="none" w:sz="0" w:space="0" w:color="auto"/>
                <w:bottom w:val="none" w:sz="0" w:space="0" w:color="auto"/>
                <w:right w:val="none" w:sz="0" w:space="0" w:color="auto"/>
              </w:divBdr>
            </w:div>
            <w:div w:id="1046950500">
              <w:marLeft w:val="0"/>
              <w:marRight w:val="0"/>
              <w:marTop w:val="0"/>
              <w:marBottom w:val="0"/>
              <w:divBdr>
                <w:top w:val="none" w:sz="0" w:space="0" w:color="auto"/>
                <w:left w:val="none" w:sz="0" w:space="0" w:color="auto"/>
                <w:bottom w:val="none" w:sz="0" w:space="0" w:color="auto"/>
                <w:right w:val="none" w:sz="0" w:space="0" w:color="auto"/>
              </w:divBdr>
            </w:div>
            <w:div w:id="1259870716">
              <w:marLeft w:val="0"/>
              <w:marRight w:val="0"/>
              <w:marTop w:val="0"/>
              <w:marBottom w:val="0"/>
              <w:divBdr>
                <w:top w:val="none" w:sz="0" w:space="0" w:color="auto"/>
                <w:left w:val="none" w:sz="0" w:space="0" w:color="auto"/>
                <w:bottom w:val="none" w:sz="0" w:space="0" w:color="auto"/>
                <w:right w:val="none" w:sz="0" w:space="0" w:color="auto"/>
              </w:divBdr>
            </w:div>
            <w:div w:id="1834182754">
              <w:marLeft w:val="0"/>
              <w:marRight w:val="0"/>
              <w:marTop w:val="0"/>
              <w:marBottom w:val="0"/>
              <w:divBdr>
                <w:top w:val="none" w:sz="0" w:space="0" w:color="auto"/>
                <w:left w:val="none" w:sz="0" w:space="0" w:color="auto"/>
                <w:bottom w:val="none" w:sz="0" w:space="0" w:color="auto"/>
                <w:right w:val="none" w:sz="0" w:space="0" w:color="auto"/>
              </w:divBdr>
            </w:div>
          </w:divsChild>
        </w:div>
        <w:div w:id="724793768">
          <w:marLeft w:val="0"/>
          <w:marRight w:val="0"/>
          <w:marTop w:val="0"/>
          <w:marBottom w:val="0"/>
          <w:divBdr>
            <w:top w:val="none" w:sz="0" w:space="0" w:color="auto"/>
            <w:left w:val="none" w:sz="0" w:space="0" w:color="auto"/>
            <w:bottom w:val="none" w:sz="0" w:space="0" w:color="auto"/>
            <w:right w:val="none" w:sz="0" w:space="0" w:color="auto"/>
          </w:divBdr>
          <w:divsChild>
            <w:div w:id="221871971">
              <w:marLeft w:val="0"/>
              <w:marRight w:val="0"/>
              <w:marTop w:val="0"/>
              <w:marBottom w:val="0"/>
              <w:divBdr>
                <w:top w:val="none" w:sz="0" w:space="0" w:color="auto"/>
                <w:left w:val="none" w:sz="0" w:space="0" w:color="auto"/>
                <w:bottom w:val="none" w:sz="0" w:space="0" w:color="auto"/>
                <w:right w:val="none" w:sz="0" w:space="0" w:color="auto"/>
              </w:divBdr>
            </w:div>
            <w:div w:id="705301299">
              <w:marLeft w:val="0"/>
              <w:marRight w:val="0"/>
              <w:marTop w:val="0"/>
              <w:marBottom w:val="0"/>
              <w:divBdr>
                <w:top w:val="none" w:sz="0" w:space="0" w:color="auto"/>
                <w:left w:val="none" w:sz="0" w:space="0" w:color="auto"/>
                <w:bottom w:val="none" w:sz="0" w:space="0" w:color="auto"/>
                <w:right w:val="none" w:sz="0" w:space="0" w:color="auto"/>
              </w:divBdr>
            </w:div>
            <w:div w:id="1384214103">
              <w:marLeft w:val="0"/>
              <w:marRight w:val="0"/>
              <w:marTop w:val="0"/>
              <w:marBottom w:val="0"/>
              <w:divBdr>
                <w:top w:val="none" w:sz="0" w:space="0" w:color="auto"/>
                <w:left w:val="none" w:sz="0" w:space="0" w:color="auto"/>
                <w:bottom w:val="none" w:sz="0" w:space="0" w:color="auto"/>
                <w:right w:val="none" w:sz="0" w:space="0" w:color="auto"/>
              </w:divBdr>
            </w:div>
            <w:div w:id="1736583310">
              <w:marLeft w:val="0"/>
              <w:marRight w:val="0"/>
              <w:marTop w:val="0"/>
              <w:marBottom w:val="0"/>
              <w:divBdr>
                <w:top w:val="none" w:sz="0" w:space="0" w:color="auto"/>
                <w:left w:val="none" w:sz="0" w:space="0" w:color="auto"/>
                <w:bottom w:val="none" w:sz="0" w:space="0" w:color="auto"/>
                <w:right w:val="none" w:sz="0" w:space="0" w:color="auto"/>
              </w:divBdr>
            </w:div>
            <w:div w:id="1842157118">
              <w:marLeft w:val="0"/>
              <w:marRight w:val="0"/>
              <w:marTop w:val="0"/>
              <w:marBottom w:val="0"/>
              <w:divBdr>
                <w:top w:val="none" w:sz="0" w:space="0" w:color="auto"/>
                <w:left w:val="none" w:sz="0" w:space="0" w:color="auto"/>
                <w:bottom w:val="none" w:sz="0" w:space="0" w:color="auto"/>
                <w:right w:val="none" w:sz="0" w:space="0" w:color="auto"/>
              </w:divBdr>
            </w:div>
          </w:divsChild>
        </w:div>
        <w:div w:id="788817396">
          <w:marLeft w:val="0"/>
          <w:marRight w:val="0"/>
          <w:marTop w:val="0"/>
          <w:marBottom w:val="0"/>
          <w:divBdr>
            <w:top w:val="none" w:sz="0" w:space="0" w:color="auto"/>
            <w:left w:val="none" w:sz="0" w:space="0" w:color="auto"/>
            <w:bottom w:val="none" w:sz="0" w:space="0" w:color="auto"/>
            <w:right w:val="none" w:sz="0" w:space="0" w:color="auto"/>
          </w:divBdr>
          <w:divsChild>
            <w:div w:id="603078131">
              <w:marLeft w:val="0"/>
              <w:marRight w:val="0"/>
              <w:marTop w:val="0"/>
              <w:marBottom w:val="0"/>
              <w:divBdr>
                <w:top w:val="none" w:sz="0" w:space="0" w:color="auto"/>
                <w:left w:val="none" w:sz="0" w:space="0" w:color="auto"/>
                <w:bottom w:val="none" w:sz="0" w:space="0" w:color="auto"/>
                <w:right w:val="none" w:sz="0" w:space="0" w:color="auto"/>
              </w:divBdr>
            </w:div>
          </w:divsChild>
        </w:div>
        <w:div w:id="812403596">
          <w:marLeft w:val="0"/>
          <w:marRight w:val="0"/>
          <w:marTop w:val="0"/>
          <w:marBottom w:val="0"/>
          <w:divBdr>
            <w:top w:val="none" w:sz="0" w:space="0" w:color="auto"/>
            <w:left w:val="none" w:sz="0" w:space="0" w:color="auto"/>
            <w:bottom w:val="none" w:sz="0" w:space="0" w:color="auto"/>
            <w:right w:val="none" w:sz="0" w:space="0" w:color="auto"/>
          </w:divBdr>
          <w:divsChild>
            <w:div w:id="68233471">
              <w:marLeft w:val="0"/>
              <w:marRight w:val="0"/>
              <w:marTop w:val="0"/>
              <w:marBottom w:val="0"/>
              <w:divBdr>
                <w:top w:val="none" w:sz="0" w:space="0" w:color="auto"/>
                <w:left w:val="none" w:sz="0" w:space="0" w:color="auto"/>
                <w:bottom w:val="none" w:sz="0" w:space="0" w:color="auto"/>
                <w:right w:val="none" w:sz="0" w:space="0" w:color="auto"/>
              </w:divBdr>
            </w:div>
            <w:div w:id="648900901">
              <w:marLeft w:val="0"/>
              <w:marRight w:val="0"/>
              <w:marTop w:val="0"/>
              <w:marBottom w:val="0"/>
              <w:divBdr>
                <w:top w:val="none" w:sz="0" w:space="0" w:color="auto"/>
                <w:left w:val="none" w:sz="0" w:space="0" w:color="auto"/>
                <w:bottom w:val="none" w:sz="0" w:space="0" w:color="auto"/>
                <w:right w:val="none" w:sz="0" w:space="0" w:color="auto"/>
              </w:divBdr>
            </w:div>
            <w:div w:id="819083269">
              <w:marLeft w:val="0"/>
              <w:marRight w:val="0"/>
              <w:marTop w:val="0"/>
              <w:marBottom w:val="0"/>
              <w:divBdr>
                <w:top w:val="none" w:sz="0" w:space="0" w:color="auto"/>
                <w:left w:val="none" w:sz="0" w:space="0" w:color="auto"/>
                <w:bottom w:val="none" w:sz="0" w:space="0" w:color="auto"/>
                <w:right w:val="none" w:sz="0" w:space="0" w:color="auto"/>
              </w:divBdr>
            </w:div>
            <w:div w:id="1071654155">
              <w:marLeft w:val="0"/>
              <w:marRight w:val="0"/>
              <w:marTop w:val="0"/>
              <w:marBottom w:val="0"/>
              <w:divBdr>
                <w:top w:val="none" w:sz="0" w:space="0" w:color="auto"/>
                <w:left w:val="none" w:sz="0" w:space="0" w:color="auto"/>
                <w:bottom w:val="none" w:sz="0" w:space="0" w:color="auto"/>
                <w:right w:val="none" w:sz="0" w:space="0" w:color="auto"/>
              </w:divBdr>
            </w:div>
            <w:div w:id="1658147689">
              <w:marLeft w:val="0"/>
              <w:marRight w:val="0"/>
              <w:marTop w:val="0"/>
              <w:marBottom w:val="0"/>
              <w:divBdr>
                <w:top w:val="none" w:sz="0" w:space="0" w:color="auto"/>
                <w:left w:val="none" w:sz="0" w:space="0" w:color="auto"/>
                <w:bottom w:val="none" w:sz="0" w:space="0" w:color="auto"/>
                <w:right w:val="none" w:sz="0" w:space="0" w:color="auto"/>
              </w:divBdr>
            </w:div>
          </w:divsChild>
        </w:div>
        <w:div w:id="882716270">
          <w:marLeft w:val="0"/>
          <w:marRight w:val="0"/>
          <w:marTop w:val="0"/>
          <w:marBottom w:val="0"/>
          <w:divBdr>
            <w:top w:val="none" w:sz="0" w:space="0" w:color="auto"/>
            <w:left w:val="none" w:sz="0" w:space="0" w:color="auto"/>
            <w:bottom w:val="none" w:sz="0" w:space="0" w:color="auto"/>
            <w:right w:val="none" w:sz="0" w:space="0" w:color="auto"/>
          </w:divBdr>
          <w:divsChild>
            <w:div w:id="1193885675">
              <w:marLeft w:val="0"/>
              <w:marRight w:val="0"/>
              <w:marTop w:val="0"/>
              <w:marBottom w:val="0"/>
              <w:divBdr>
                <w:top w:val="none" w:sz="0" w:space="0" w:color="auto"/>
                <w:left w:val="none" w:sz="0" w:space="0" w:color="auto"/>
                <w:bottom w:val="none" w:sz="0" w:space="0" w:color="auto"/>
                <w:right w:val="none" w:sz="0" w:space="0" w:color="auto"/>
              </w:divBdr>
            </w:div>
          </w:divsChild>
        </w:div>
        <w:div w:id="1234968730">
          <w:marLeft w:val="0"/>
          <w:marRight w:val="0"/>
          <w:marTop w:val="0"/>
          <w:marBottom w:val="0"/>
          <w:divBdr>
            <w:top w:val="none" w:sz="0" w:space="0" w:color="auto"/>
            <w:left w:val="none" w:sz="0" w:space="0" w:color="auto"/>
            <w:bottom w:val="none" w:sz="0" w:space="0" w:color="auto"/>
            <w:right w:val="none" w:sz="0" w:space="0" w:color="auto"/>
          </w:divBdr>
          <w:divsChild>
            <w:div w:id="93325569">
              <w:marLeft w:val="0"/>
              <w:marRight w:val="0"/>
              <w:marTop w:val="0"/>
              <w:marBottom w:val="0"/>
              <w:divBdr>
                <w:top w:val="none" w:sz="0" w:space="0" w:color="auto"/>
                <w:left w:val="none" w:sz="0" w:space="0" w:color="auto"/>
                <w:bottom w:val="none" w:sz="0" w:space="0" w:color="auto"/>
                <w:right w:val="none" w:sz="0" w:space="0" w:color="auto"/>
              </w:divBdr>
            </w:div>
            <w:div w:id="326055853">
              <w:marLeft w:val="0"/>
              <w:marRight w:val="0"/>
              <w:marTop w:val="0"/>
              <w:marBottom w:val="0"/>
              <w:divBdr>
                <w:top w:val="none" w:sz="0" w:space="0" w:color="auto"/>
                <w:left w:val="none" w:sz="0" w:space="0" w:color="auto"/>
                <w:bottom w:val="none" w:sz="0" w:space="0" w:color="auto"/>
                <w:right w:val="none" w:sz="0" w:space="0" w:color="auto"/>
              </w:divBdr>
            </w:div>
            <w:div w:id="1672903320">
              <w:marLeft w:val="0"/>
              <w:marRight w:val="0"/>
              <w:marTop w:val="0"/>
              <w:marBottom w:val="0"/>
              <w:divBdr>
                <w:top w:val="none" w:sz="0" w:space="0" w:color="auto"/>
                <w:left w:val="none" w:sz="0" w:space="0" w:color="auto"/>
                <w:bottom w:val="none" w:sz="0" w:space="0" w:color="auto"/>
                <w:right w:val="none" w:sz="0" w:space="0" w:color="auto"/>
              </w:divBdr>
            </w:div>
            <w:div w:id="1938053870">
              <w:marLeft w:val="0"/>
              <w:marRight w:val="0"/>
              <w:marTop w:val="0"/>
              <w:marBottom w:val="0"/>
              <w:divBdr>
                <w:top w:val="none" w:sz="0" w:space="0" w:color="auto"/>
                <w:left w:val="none" w:sz="0" w:space="0" w:color="auto"/>
                <w:bottom w:val="none" w:sz="0" w:space="0" w:color="auto"/>
                <w:right w:val="none" w:sz="0" w:space="0" w:color="auto"/>
              </w:divBdr>
            </w:div>
          </w:divsChild>
        </w:div>
        <w:div w:id="1357193698">
          <w:marLeft w:val="0"/>
          <w:marRight w:val="0"/>
          <w:marTop w:val="0"/>
          <w:marBottom w:val="0"/>
          <w:divBdr>
            <w:top w:val="none" w:sz="0" w:space="0" w:color="auto"/>
            <w:left w:val="none" w:sz="0" w:space="0" w:color="auto"/>
            <w:bottom w:val="none" w:sz="0" w:space="0" w:color="auto"/>
            <w:right w:val="none" w:sz="0" w:space="0" w:color="auto"/>
          </w:divBdr>
        </w:div>
        <w:div w:id="1377899014">
          <w:marLeft w:val="0"/>
          <w:marRight w:val="0"/>
          <w:marTop w:val="0"/>
          <w:marBottom w:val="0"/>
          <w:divBdr>
            <w:top w:val="none" w:sz="0" w:space="0" w:color="auto"/>
            <w:left w:val="none" w:sz="0" w:space="0" w:color="auto"/>
            <w:bottom w:val="none" w:sz="0" w:space="0" w:color="auto"/>
            <w:right w:val="none" w:sz="0" w:space="0" w:color="auto"/>
          </w:divBdr>
          <w:divsChild>
            <w:div w:id="533933131">
              <w:marLeft w:val="0"/>
              <w:marRight w:val="0"/>
              <w:marTop w:val="0"/>
              <w:marBottom w:val="0"/>
              <w:divBdr>
                <w:top w:val="none" w:sz="0" w:space="0" w:color="auto"/>
                <w:left w:val="none" w:sz="0" w:space="0" w:color="auto"/>
                <w:bottom w:val="none" w:sz="0" w:space="0" w:color="auto"/>
                <w:right w:val="none" w:sz="0" w:space="0" w:color="auto"/>
              </w:divBdr>
            </w:div>
            <w:div w:id="782311585">
              <w:marLeft w:val="0"/>
              <w:marRight w:val="0"/>
              <w:marTop w:val="0"/>
              <w:marBottom w:val="0"/>
              <w:divBdr>
                <w:top w:val="none" w:sz="0" w:space="0" w:color="auto"/>
                <w:left w:val="none" w:sz="0" w:space="0" w:color="auto"/>
                <w:bottom w:val="none" w:sz="0" w:space="0" w:color="auto"/>
                <w:right w:val="none" w:sz="0" w:space="0" w:color="auto"/>
              </w:divBdr>
            </w:div>
            <w:div w:id="1234973263">
              <w:marLeft w:val="0"/>
              <w:marRight w:val="0"/>
              <w:marTop w:val="0"/>
              <w:marBottom w:val="0"/>
              <w:divBdr>
                <w:top w:val="none" w:sz="0" w:space="0" w:color="auto"/>
                <w:left w:val="none" w:sz="0" w:space="0" w:color="auto"/>
                <w:bottom w:val="none" w:sz="0" w:space="0" w:color="auto"/>
                <w:right w:val="none" w:sz="0" w:space="0" w:color="auto"/>
              </w:divBdr>
            </w:div>
          </w:divsChild>
        </w:div>
        <w:div w:id="1552038995">
          <w:marLeft w:val="0"/>
          <w:marRight w:val="0"/>
          <w:marTop w:val="0"/>
          <w:marBottom w:val="0"/>
          <w:divBdr>
            <w:top w:val="none" w:sz="0" w:space="0" w:color="auto"/>
            <w:left w:val="none" w:sz="0" w:space="0" w:color="auto"/>
            <w:bottom w:val="none" w:sz="0" w:space="0" w:color="auto"/>
            <w:right w:val="none" w:sz="0" w:space="0" w:color="auto"/>
          </w:divBdr>
        </w:div>
        <w:div w:id="1696224963">
          <w:marLeft w:val="0"/>
          <w:marRight w:val="0"/>
          <w:marTop w:val="0"/>
          <w:marBottom w:val="0"/>
          <w:divBdr>
            <w:top w:val="none" w:sz="0" w:space="0" w:color="auto"/>
            <w:left w:val="none" w:sz="0" w:space="0" w:color="auto"/>
            <w:bottom w:val="none" w:sz="0" w:space="0" w:color="auto"/>
            <w:right w:val="none" w:sz="0" w:space="0" w:color="auto"/>
          </w:divBdr>
          <w:divsChild>
            <w:div w:id="275720757">
              <w:marLeft w:val="0"/>
              <w:marRight w:val="0"/>
              <w:marTop w:val="0"/>
              <w:marBottom w:val="0"/>
              <w:divBdr>
                <w:top w:val="none" w:sz="0" w:space="0" w:color="auto"/>
                <w:left w:val="none" w:sz="0" w:space="0" w:color="auto"/>
                <w:bottom w:val="none" w:sz="0" w:space="0" w:color="auto"/>
                <w:right w:val="none" w:sz="0" w:space="0" w:color="auto"/>
              </w:divBdr>
            </w:div>
            <w:div w:id="1023703074">
              <w:marLeft w:val="0"/>
              <w:marRight w:val="0"/>
              <w:marTop w:val="0"/>
              <w:marBottom w:val="0"/>
              <w:divBdr>
                <w:top w:val="none" w:sz="0" w:space="0" w:color="auto"/>
                <w:left w:val="none" w:sz="0" w:space="0" w:color="auto"/>
                <w:bottom w:val="none" w:sz="0" w:space="0" w:color="auto"/>
                <w:right w:val="none" w:sz="0" w:space="0" w:color="auto"/>
              </w:divBdr>
            </w:div>
            <w:div w:id="1227036841">
              <w:marLeft w:val="0"/>
              <w:marRight w:val="0"/>
              <w:marTop w:val="0"/>
              <w:marBottom w:val="0"/>
              <w:divBdr>
                <w:top w:val="none" w:sz="0" w:space="0" w:color="auto"/>
                <w:left w:val="none" w:sz="0" w:space="0" w:color="auto"/>
                <w:bottom w:val="none" w:sz="0" w:space="0" w:color="auto"/>
                <w:right w:val="none" w:sz="0" w:space="0" w:color="auto"/>
              </w:divBdr>
            </w:div>
            <w:div w:id="2031445495">
              <w:marLeft w:val="0"/>
              <w:marRight w:val="0"/>
              <w:marTop w:val="0"/>
              <w:marBottom w:val="0"/>
              <w:divBdr>
                <w:top w:val="none" w:sz="0" w:space="0" w:color="auto"/>
                <w:left w:val="none" w:sz="0" w:space="0" w:color="auto"/>
                <w:bottom w:val="none" w:sz="0" w:space="0" w:color="auto"/>
                <w:right w:val="none" w:sz="0" w:space="0" w:color="auto"/>
              </w:divBdr>
            </w:div>
          </w:divsChild>
        </w:div>
        <w:div w:id="1718891147">
          <w:marLeft w:val="0"/>
          <w:marRight w:val="0"/>
          <w:marTop w:val="0"/>
          <w:marBottom w:val="0"/>
          <w:divBdr>
            <w:top w:val="none" w:sz="0" w:space="0" w:color="auto"/>
            <w:left w:val="none" w:sz="0" w:space="0" w:color="auto"/>
            <w:bottom w:val="none" w:sz="0" w:space="0" w:color="auto"/>
            <w:right w:val="none" w:sz="0" w:space="0" w:color="auto"/>
          </w:divBdr>
          <w:divsChild>
            <w:div w:id="933975250">
              <w:marLeft w:val="0"/>
              <w:marRight w:val="0"/>
              <w:marTop w:val="0"/>
              <w:marBottom w:val="0"/>
              <w:divBdr>
                <w:top w:val="none" w:sz="0" w:space="0" w:color="auto"/>
                <w:left w:val="none" w:sz="0" w:space="0" w:color="auto"/>
                <w:bottom w:val="none" w:sz="0" w:space="0" w:color="auto"/>
                <w:right w:val="none" w:sz="0" w:space="0" w:color="auto"/>
              </w:divBdr>
            </w:div>
            <w:div w:id="934438178">
              <w:marLeft w:val="0"/>
              <w:marRight w:val="0"/>
              <w:marTop w:val="0"/>
              <w:marBottom w:val="0"/>
              <w:divBdr>
                <w:top w:val="none" w:sz="0" w:space="0" w:color="auto"/>
                <w:left w:val="none" w:sz="0" w:space="0" w:color="auto"/>
                <w:bottom w:val="none" w:sz="0" w:space="0" w:color="auto"/>
                <w:right w:val="none" w:sz="0" w:space="0" w:color="auto"/>
              </w:divBdr>
            </w:div>
            <w:div w:id="1368290635">
              <w:marLeft w:val="0"/>
              <w:marRight w:val="0"/>
              <w:marTop w:val="0"/>
              <w:marBottom w:val="0"/>
              <w:divBdr>
                <w:top w:val="none" w:sz="0" w:space="0" w:color="auto"/>
                <w:left w:val="none" w:sz="0" w:space="0" w:color="auto"/>
                <w:bottom w:val="none" w:sz="0" w:space="0" w:color="auto"/>
                <w:right w:val="none" w:sz="0" w:space="0" w:color="auto"/>
              </w:divBdr>
            </w:div>
            <w:div w:id="151325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75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vbudowa@warp.com.pl" TargetMode="External"/><Relationship Id="rId13" Type="http://schemas.openxmlformats.org/officeDocument/2006/relationships/hyperlink" Target="https://sip.legalis.pl/document-view.seam?documentId=mfrxilrtg4ytkmjzhezdmltqmfyc4njug4zdgmrqgu"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galis.pl/document-view.seam?documentId=mfrxilrtg4ytkmjzguztsltqmfyc4njug4ydsojxgu" TargetMode="External"/><Relationship Id="rId17" Type="http://schemas.openxmlformats.org/officeDocument/2006/relationships/hyperlink" Target="https://epuap.gov.pl/wps/portal"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mjzhe4tiltqmfyc4njrga4danjzg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jzhe" TargetMode="External"/><Relationship Id="rId23" Type="http://schemas.openxmlformats.org/officeDocument/2006/relationships/fontTable" Target="fontTable.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gnzuga2tkltqmfyc4nbzgiytgmzxgq" TargetMode="External"/><Relationship Id="rId14" Type="http://schemas.openxmlformats.org/officeDocument/2006/relationships/hyperlink" Target="https://sip.legalis.pl/document-view.seam?documentId=mfrxilrtg4ytimjzhe4tiltqmfyc4njrga4danrqgy"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F1104-BFE3-486A-A724-AFEA1E77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12999</Words>
  <Characters>77997</Characters>
  <DocSecurity>0</DocSecurity>
  <Lines>649</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2021-12-22T10:51:00Z</cp:lastPrinted>
  <dcterms:created xsi:type="dcterms:W3CDTF">2022-01-27T13:13:00Z</dcterms:created>
  <dcterms:modified xsi:type="dcterms:W3CDTF">2022-02-02T10:34:00Z</dcterms:modified>
</cp:coreProperties>
</file>